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E8616CD" w:rsidR="00AE00EF" w:rsidRPr="00DE2216" w:rsidRDefault="008123C4" w:rsidP="00DE2216">
            <w:pPr>
              <w:jc w:val="center"/>
              <w:rPr>
                <w:rFonts w:asciiTheme="minorHAnsi" w:hAnsiTheme="minorHAnsi" w:cstheme="minorHAnsi"/>
                <w:b/>
                <w:color w:val="0070C0"/>
                <w:sz w:val="20"/>
                <w:szCs w:val="20"/>
              </w:rPr>
            </w:pPr>
            <w:r w:rsidRPr="008123C4">
              <w:rPr>
                <w:rFonts w:asciiTheme="minorHAnsi" w:hAnsiTheme="minorHAnsi" w:cstheme="minorHAnsi"/>
                <w:b/>
                <w:sz w:val="22"/>
              </w:rPr>
              <w:t>Dostawa środków bhp sanitarno-higienicznych dla Enea Nowa Energia Sp. z o.o.</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135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
        <w:gridCol w:w="143"/>
        <w:gridCol w:w="331"/>
        <w:gridCol w:w="655"/>
        <w:gridCol w:w="146"/>
        <w:gridCol w:w="2624"/>
        <w:gridCol w:w="1134"/>
        <w:gridCol w:w="1134"/>
        <w:gridCol w:w="1417"/>
        <w:gridCol w:w="1134"/>
        <w:gridCol w:w="1276"/>
        <w:gridCol w:w="441"/>
        <w:gridCol w:w="846"/>
      </w:tblGrid>
      <w:tr w:rsidR="00041A28" w:rsidRPr="00C20338" w14:paraId="08F144A9" w14:textId="77777777" w:rsidTr="006A5B92">
        <w:trPr>
          <w:gridBefore w:val="2"/>
          <w:gridAfter w:val="1"/>
          <w:wBefore w:w="214" w:type="dxa"/>
          <w:wAfter w:w="846" w:type="dxa"/>
          <w:trHeight w:val="181"/>
        </w:trPr>
        <w:tc>
          <w:tcPr>
            <w:tcW w:w="986" w:type="dxa"/>
            <w:gridSpan w:val="2"/>
            <w:tcBorders>
              <w:top w:val="nil"/>
              <w:left w:val="nil"/>
              <w:bottom w:val="nil"/>
              <w:right w:val="nil"/>
            </w:tcBorders>
          </w:tcPr>
          <w:p w14:paraId="0346C530" w14:textId="77777777" w:rsidR="00041A28" w:rsidRPr="00C20338" w:rsidRDefault="00041A28" w:rsidP="00804156">
            <w:pPr>
              <w:keepNext/>
              <w:spacing w:before="0"/>
              <w:jc w:val="center"/>
              <w:rPr>
                <w:rFonts w:ascii="Calibri" w:hAnsi="Calibri" w:cs="Calibri"/>
                <w:b/>
                <w:bCs/>
                <w:sz w:val="20"/>
                <w:szCs w:val="20"/>
              </w:rPr>
            </w:pPr>
          </w:p>
        </w:tc>
        <w:tc>
          <w:tcPr>
            <w:tcW w:w="9306" w:type="dxa"/>
            <w:gridSpan w:val="8"/>
            <w:tcBorders>
              <w:top w:val="nil"/>
              <w:left w:val="nil"/>
              <w:bottom w:val="nil"/>
              <w:right w:val="nil"/>
            </w:tcBorders>
            <w:shd w:val="clear" w:color="auto" w:fill="auto"/>
          </w:tcPr>
          <w:p w14:paraId="64360F2E" w14:textId="4E39322D" w:rsidR="00041A28" w:rsidRPr="00C20338" w:rsidRDefault="00041A28" w:rsidP="00804156">
            <w:pPr>
              <w:keepNext/>
              <w:spacing w:before="0"/>
              <w:jc w:val="center"/>
              <w:rPr>
                <w:rFonts w:ascii="Calibri" w:hAnsi="Calibri" w:cs="Calibri"/>
                <w:b/>
                <w:bCs/>
                <w:sz w:val="20"/>
                <w:szCs w:val="20"/>
              </w:rPr>
            </w:pPr>
          </w:p>
        </w:tc>
      </w:tr>
      <w:tr w:rsidR="00041A28" w:rsidRPr="00C20338" w14:paraId="1CC4ACF9" w14:textId="77777777" w:rsidTr="006A5B92">
        <w:trPr>
          <w:gridBefore w:val="1"/>
          <w:wBefore w:w="71" w:type="dxa"/>
          <w:trHeight w:val="850"/>
        </w:trPr>
        <w:tc>
          <w:tcPr>
            <w:tcW w:w="1275" w:type="dxa"/>
            <w:gridSpan w:val="4"/>
            <w:tcBorders>
              <w:top w:val="nil"/>
              <w:left w:val="nil"/>
              <w:bottom w:val="nil"/>
              <w:right w:val="nil"/>
            </w:tcBorders>
          </w:tcPr>
          <w:p w14:paraId="32910031" w14:textId="77777777" w:rsidR="00041A28" w:rsidRPr="00F0361D" w:rsidRDefault="00041A28" w:rsidP="00AA6A1B">
            <w:pPr>
              <w:pStyle w:val="Akapitzlist"/>
              <w:widowControl w:val="0"/>
              <w:ind w:left="482"/>
              <w:rPr>
                <w:b/>
                <w:sz w:val="20"/>
                <w:szCs w:val="20"/>
                <w:u w:val="single"/>
              </w:rPr>
            </w:pPr>
          </w:p>
        </w:tc>
        <w:tc>
          <w:tcPr>
            <w:tcW w:w="10006" w:type="dxa"/>
            <w:gridSpan w:val="8"/>
            <w:tcBorders>
              <w:top w:val="nil"/>
              <w:left w:val="nil"/>
              <w:bottom w:val="nil"/>
              <w:right w:val="nil"/>
            </w:tcBorders>
            <w:vAlign w:val="center"/>
          </w:tcPr>
          <w:p w14:paraId="00E9B81D" w14:textId="0F56D85C" w:rsidR="00041A28" w:rsidRPr="00C20338" w:rsidRDefault="00041A28" w:rsidP="00AA6A1B">
            <w:pPr>
              <w:pStyle w:val="Akapitzlist"/>
              <w:widowControl w:val="0"/>
              <w:ind w:left="482"/>
              <w:rPr>
                <w:rFonts w:cs="Calibri"/>
              </w:rPr>
            </w:pPr>
            <w:r w:rsidRPr="00F0361D">
              <w:rPr>
                <w:b/>
                <w:sz w:val="20"/>
                <w:szCs w:val="20"/>
                <w:u w:val="single"/>
              </w:rPr>
              <w:t xml:space="preserve">ŁĄCZNA CENA NETTO OFERTY </w:t>
            </w:r>
          </w:p>
          <w:p w14:paraId="2148EE21" w14:textId="22ADADED" w:rsidR="00041A28" w:rsidRPr="00C20338" w:rsidRDefault="00041A28" w:rsidP="00AA6A1B">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4C851CBA" w14:textId="77777777" w:rsidR="00041A28" w:rsidRDefault="00041A28" w:rsidP="00AA6A1B">
            <w:pPr>
              <w:pStyle w:val="Akapitzlist"/>
              <w:widowControl w:val="0"/>
              <w:ind w:left="482"/>
              <w:rPr>
                <w:rFonts w:cs="Calibri"/>
              </w:rPr>
            </w:pPr>
            <w:r w:rsidRPr="00C20338">
              <w:rPr>
                <w:rFonts w:cs="Calibri"/>
              </w:rPr>
              <w:t>CENA NETTO SŁOWNIE:</w:t>
            </w:r>
            <w:r w:rsidRPr="00C20338">
              <w:rPr>
                <w:rFonts w:cs="Calibri"/>
              </w:rPr>
              <w:tab/>
              <w:t>………………………………………………………………………………………zł</w:t>
            </w:r>
          </w:p>
          <w:p w14:paraId="32F51386" w14:textId="77777777" w:rsidR="00041A28" w:rsidRDefault="00041A28" w:rsidP="00AA6A1B">
            <w:pPr>
              <w:pStyle w:val="Akapitzlist"/>
              <w:widowControl w:val="0"/>
              <w:ind w:left="482"/>
              <w:rPr>
                <w:rFonts w:cs="Calibri"/>
              </w:rPr>
            </w:pPr>
          </w:p>
          <w:p w14:paraId="05E4274F" w14:textId="1C6A01B3" w:rsidR="00041A28" w:rsidRPr="005D2346" w:rsidRDefault="00041A28" w:rsidP="006A5B92">
            <w:pPr>
              <w:pStyle w:val="Akapitzlist"/>
              <w:widowControl w:val="0"/>
              <w:ind w:left="482"/>
            </w:pPr>
            <w:r>
              <w:rPr>
                <w:rFonts w:cs="Calibri"/>
              </w:rPr>
              <w:t>W tym:</w:t>
            </w:r>
          </w:p>
        </w:tc>
      </w:tr>
      <w:tr w:rsidR="00041A28" w:rsidRPr="005D2346" w14:paraId="18E74899" w14:textId="77777777" w:rsidTr="00180DE9">
        <w:tblPrEx>
          <w:tblCellMar>
            <w:left w:w="108" w:type="dxa"/>
            <w:right w:w="108" w:type="dxa"/>
          </w:tblCellMar>
          <w:tblLook w:val="04A0" w:firstRow="1" w:lastRow="0" w:firstColumn="1" w:lastColumn="0" w:noHBand="0" w:noVBand="1"/>
        </w:tblPrEx>
        <w:trPr>
          <w:gridAfter w:val="2"/>
          <w:wAfter w:w="1287" w:type="dxa"/>
        </w:trPr>
        <w:tc>
          <w:tcPr>
            <w:tcW w:w="545" w:type="dxa"/>
            <w:gridSpan w:val="3"/>
            <w:tcBorders>
              <w:top w:val="single" w:sz="4" w:space="0" w:color="auto"/>
              <w:left w:val="single" w:sz="4" w:space="0" w:color="auto"/>
              <w:bottom w:val="single" w:sz="4" w:space="0" w:color="auto"/>
              <w:right w:val="single" w:sz="4" w:space="0" w:color="auto"/>
            </w:tcBorders>
            <w:vAlign w:val="center"/>
            <w:hideMark/>
          </w:tcPr>
          <w:p w14:paraId="2747133B" w14:textId="77777777" w:rsidR="00041A28" w:rsidRPr="005D2346" w:rsidRDefault="00041A28" w:rsidP="005D2346">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Lp.</w:t>
            </w:r>
          </w:p>
        </w:tc>
        <w:tc>
          <w:tcPr>
            <w:tcW w:w="3425" w:type="dxa"/>
            <w:gridSpan w:val="3"/>
            <w:tcBorders>
              <w:top w:val="single" w:sz="4" w:space="0" w:color="auto"/>
              <w:left w:val="single" w:sz="4" w:space="0" w:color="auto"/>
              <w:bottom w:val="single" w:sz="4" w:space="0" w:color="auto"/>
              <w:right w:val="single" w:sz="4" w:space="0" w:color="auto"/>
            </w:tcBorders>
            <w:vAlign w:val="center"/>
            <w:hideMark/>
          </w:tcPr>
          <w:p w14:paraId="6CB99606" w14:textId="77777777" w:rsidR="00041A28" w:rsidRPr="005D2346" w:rsidRDefault="00041A28" w:rsidP="005D2346">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Pozycja asortymentowa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D4AFC" w14:textId="77777777" w:rsidR="00041A28" w:rsidRPr="005D2346" w:rsidRDefault="00041A28" w:rsidP="006A5B92">
            <w:pPr>
              <w:spacing w:before="0"/>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Jednostka</w:t>
            </w:r>
          </w:p>
          <w:p w14:paraId="46F2611D" w14:textId="77777777" w:rsidR="00041A28" w:rsidRPr="005D2346" w:rsidRDefault="00041A28" w:rsidP="006A5B92">
            <w:pPr>
              <w:spacing w:before="0"/>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miary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7AE1E" w14:textId="70ADEA80" w:rsidR="00041A28" w:rsidRDefault="00041A28" w:rsidP="006A5B92">
            <w:pPr>
              <w:spacing w:before="0"/>
              <w:jc w:val="center"/>
              <w:rPr>
                <w:rFonts w:ascii="Calibri" w:eastAsia="Calibri" w:hAnsi="Calibri" w:cs="Times New Roman"/>
                <w:b/>
                <w:sz w:val="16"/>
                <w:szCs w:val="16"/>
                <w:lang w:eastAsia="en-US"/>
              </w:rPr>
            </w:pPr>
            <w:r>
              <w:rPr>
                <w:rFonts w:ascii="Calibri" w:eastAsia="Calibri" w:hAnsi="Calibri" w:cs="Times New Roman"/>
                <w:b/>
                <w:sz w:val="16"/>
                <w:szCs w:val="16"/>
                <w:lang w:eastAsia="en-US"/>
              </w:rPr>
              <w:t>A</w:t>
            </w:r>
          </w:p>
          <w:p w14:paraId="32DEF2FD" w14:textId="5C5DBF10" w:rsidR="00041A28" w:rsidRDefault="00041A28" w:rsidP="006A5B92">
            <w:pPr>
              <w:spacing w:before="0"/>
              <w:jc w:val="center"/>
              <w:rPr>
                <w:rFonts w:ascii="Calibri" w:eastAsia="Calibri" w:hAnsi="Calibri" w:cs="Times New Roman"/>
                <w:b/>
                <w:sz w:val="16"/>
                <w:szCs w:val="16"/>
                <w:lang w:eastAsia="en-US"/>
              </w:rPr>
            </w:pPr>
            <w:r w:rsidRPr="00041A28">
              <w:rPr>
                <w:rFonts w:ascii="Calibri" w:eastAsia="Calibri" w:hAnsi="Calibri" w:cs="Times New Roman"/>
                <w:b/>
                <w:sz w:val="16"/>
                <w:szCs w:val="16"/>
                <w:lang w:eastAsia="en-US"/>
              </w:rPr>
              <w:t>Wydział Administracji i Majątku</w:t>
            </w:r>
          </w:p>
          <w:p w14:paraId="05048CC8" w14:textId="5DDE33D0" w:rsidR="00041A28" w:rsidRPr="005D2346" w:rsidRDefault="00041A28" w:rsidP="006A5B92">
            <w:pPr>
              <w:spacing w:before="0"/>
              <w:jc w:val="center"/>
              <w:rPr>
                <w:rFonts w:ascii="Calibri" w:eastAsia="Calibri" w:hAnsi="Calibri" w:cs="Times New Roman"/>
                <w:b/>
                <w:sz w:val="16"/>
                <w:szCs w:val="16"/>
                <w:lang w:eastAsia="en-US"/>
              </w:rPr>
            </w:pPr>
            <w:r>
              <w:rPr>
                <w:rFonts w:ascii="Calibri" w:eastAsia="Calibri" w:hAnsi="Calibri" w:cs="Times New Roman"/>
                <w:b/>
                <w:sz w:val="16"/>
                <w:szCs w:val="16"/>
                <w:lang w:eastAsia="en-US"/>
              </w:rPr>
              <w:t>ILOŚĆ</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8BCF5D" w14:textId="7CE961E1" w:rsidR="00041A28" w:rsidRDefault="00041A28" w:rsidP="006A5B92">
            <w:pPr>
              <w:spacing w:before="0"/>
              <w:jc w:val="center"/>
              <w:rPr>
                <w:rFonts w:ascii="Calibri" w:eastAsia="Calibri" w:hAnsi="Calibri" w:cs="Times New Roman"/>
                <w:b/>
                <w:sz w:val="16"/>
                <w:szCs w:val="16"/>
                <w:lang w:eastAsia="en-US"/>
              </w:rPr>
            </w:pPr>
            <w:r>
              <w:rPr>
                <w:rFonts w:ascii="Calibri" w:eastAsia="Calibri" w:hAnsi="Calibri" w:cs="Times New Roman"/>
                <w:b/>
                <w:sz w:val="16"/>
                <w:szCs w:val="16"/>
                <w:lang w:eastAsia="en-US"/>
              </w:rPr>
              <w:t>B</w:t>
            </w:r>
          </w:p>
          <w:p w14:paraId="6B6BB87D" w14:textId="764E3D1F" w:rsidR="00041A28" w:rsidRDefault="00041A28" w:rsidP="006A5B92">
            <w:pPr>
              <w:spacing w:before="0"/>
              <w:jc w:val="center"/>
              <w:rPr>
                <w:rFonts w:ascii="Calibri" w:eastAsia="Calibri" w:hAnsi="Calibri" w:cs="Times New Roman"/>
                <w:b/>
                <w:sz w:val="16"/>
                <w:szCs w:val="16"/>
                <w:lang w:eastAsia="en-US"/>
              </w:rPr>
            </w:pPr>
            <w:r w:rsidRPr="00041A28">
              <w:rPr>
                <w:rFonts w:ascii="Calibri" w:eastAsia="Calibri" w:hAnsi="Calibri" w:cs="Times New Roman"/>
                <w:b/>
                <w:sz w:val="16"/>
                <w:szCs w:val="16"/>
                <w:lang w:eastAsia="en-US"/>
              </w:rPr>
              <w:t>Wydział Zarządzania i Spraw Pracowniczych</w:t>
            </w:r>
          </w:p>
          <w:p w14:paraId="2FCE46F2" w14:textId="5A3D813F" w:rsidR="00041A28" w:rsidRPr="005D2346" w:rsidRDefault="00041A28" w:rsidP="006A5B92">
            <w:pPr>
              <w:spacing w:before="0"/>
              <w:jc w:val="center"/>
              <w:rPr>
                <w:rFonts w:ascii="Calibri" w:eastAsia="Calibri" w:hAnsi="Calibri" w:cs="Times New Roman"/>
                <w:b/>
                <w:sz w:val="16"/>
                <w:szCs w:val="16"/>
                <w:lang w:eastAsia="en-US"/>
              </w:rPr>
            </w:pPr>
            <w:r>
              <w:rPr>
                <w:rFonts w:ascii="Calibri" w:eastAsia="Calibri" w:hAnsi="Calibri" w:cs="Times New Roman"/>
                <w:b/>
                <w:sz w:val="16"/>
                <w:szCs w:val="16"/>
                <w:lang w:eastAsia="en-US"/>
              </w:rPr>
              <w:t>ILOŚĆ</w:t>
            </w:r>
          </w:p>
        </w:tc>
        <w:tc>
          <w:tcPr>
            <w:tcW w:w="1134" w:type="dxa"/>
            <w:tcBorders>
              <w:top w:val="single" w:sz="4" w:space="0" w:color="auto"/>
              <w:left w:val="single" w:sz="4" w:space="0" w:color="auto"/>
              <w:bottom w:val="single" w:sz="4" w:space="0" w:color="auto"/>
              <w:right w:val="single" w:sz="4" w:space="0" w:color="auto"/>
            </w:tcBorders>
            <w:hideMark/>
          </w:tcPr>
          <w:p w14:paraId="2ADF9123" w14:textId="5C179842" w:rsidR="00041A28" w:rsidRDefault="00041A28" w:rsidP="006A5B92">
            <w:pPr>
              <w:spacing w:before="0"/>
              <w:jc w:val="center"/>
              <w:rPr>
                <w:rFonts w:ascii="Calibri" w:eastAsia="Calibri" w:hAnsi="Calibri" w:cs="Times New Roman"/>
                <w:b/>
                <w:sz w:val="16"/>
                <w:szCs w:val="16"/>
                <w:lang w:eastAsia="en-US"/>
              </w:rPr>
            </w:pPr>
            <w:r>
              <w:rPr>
                <w:rFonts w:ascii="Calibri" w:eastAsia="Calibri" w:hAnsi="Calibri" w:cs="Times New Roman"/>
                <w:b/>
                <w:sz w:val="16"/>
                <w:szCs w:val="16"/>
                <w:lang w:eastAsia="en-US"/>
              </w:rPr>
              <w:t>C</w:t>
            </w:r>
          </w:p>
          <w:p w14:paraId="1A997E9E" w14:textId="03032643" w:rsidR="00041A28" w:rsidRPr="005D2346" w:rsidRDefault="00041A28" w:rsidP="006A5B92">
            <w:pPr>
              <w:spacing w:before="0"/>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Cena</w:t>
            </w:r>
          </w:p>
          <w:p w14:paraId="0D9B4274" w14:textId="7821AA7A" w:rsidR="00041A28" w:rsidRPr="005D2346" w:rsidRDefault="00041A28" w:rsidP="006A5B92">
            <w:pPr>
              <w:spacing w:before="0"/>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Jednostkowa</w:t>
            </w:r>
          </w:p>
        </w:tc>
        <w:tc>
          <w:tcPr>
            <w:tcW w:w="1276" w:type="dxa"/>
            <w:tcBorders>
              <w:top w:val="single" w:sz="4" w:space="0" w:color="auto"/>
              <w:left w:val="single" w:sz="4" w:space="0" w:color="auto"/>
              <w:bottom w:val="single" w:sz="4" w:space="0" w:color="auto"/>
              <w:right w:val="single" w:sz="4" w:space="0" w:color="auto"/>
            </w:tcBorders>
            <w:hideMark/>
          </w:tcPr>
          <w:p w14:paraId="2812E036" w14:textId="07BDD106" w:rsidR="00041A28" w:rsidRDefault="00041A28" w:rsidP="006A5B92">
            <w:pPr>
              <w:spacing w:before="0"/>
              <w:jc w:val="center"/>
              <w:rPr>
                <w:rFonts w:ascii="Calibri" w:eastAsia="Calibri" w:hAnsi="Calibri" w:cs="Times New Roman"/>
                <w:b/>
                <w:sz w:val="16"/>
                <w:szCs w:val="16"/>
                <w:lang w:eastAsia="en-US"/>
              </w:rPr>
            </w:pPr>
            <w:r>
              <w:rPr>
                <w:rFonts w:ascii="Calibri" w:eastAsia="Calibri" w:hAnsi="Calibri" w:cs="Times New Roman"/>
                <w:b/>
                <w:sz w:val="16"/>
                <w:szCs w:val="16"/>
                <w:lang w:eastAsia="en-US"/>
              </w:rPr>
              <w:t>D</w:t>
            </w:r>
          </w:p>
          <w:p w14:paraId="18510175" w14:textId="1A9D8563" w:rsidR="00041A28" w:rsidRPr="005D2346" w:rsidRDefault="00041A28" w:rsidP="006A5B92">
            <w:pPr>
              <w:spacing w:before="0"/>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Wartość</w:t>
            </w:r>
          </w:p>
          <w:p w14:paraId="4A19ADEE" w14:textId="336D6637" w:rsidR="00041A28" w:rsidRDefault="00041A28" w:rsidP="006A5B92">
            <w:pPr>
              <w:spacing w:before="0"/>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Pozycji</w:t>
            </w:r>
          </w:p>
          <w:p w14:paraId="06F71497" w14:textId="29F5B2C9" w:rsidR="00041A28" w:rsidRDefault="00041A28" w:rsidP="006A5B92">
            <w:pPr>
              <w:spacing w:before="0"/>
              <w:jc w:val="center"/>
              <w:rPr>
                <w:rFonts w:ascii="Calibri" w:eastAsia="Calibri" w:hAnsi="Calibri" w:cs="Times New Roman"/>
                <w:b/>
                <w:sz w:val="16"/>
                <w:szCs w:val="16"/>
                <w:lang w:eastAsia="en-US"/>
              </w:rPr>
            </w:pPr>
            <w:r>
              <w:rPr>
                <w:rFonts w:ascii="Calibri" w:eastAsia="Calibri" w:hAnsi="Calibri" w:cs="Times New Roman"/>
                <w:b/>
                <w:sz w:val="16"/>
                <w:szCs w:val="16"/>
                <w:lang w:eastAsia="en-US"/>
              </w:rPr>
              <w:t>D=(A+B)*C</w:t>
            </w:r>
          </w:p>
          <w:p w14:paraId="76B1AA83" w14:textId="2738D394" w:rsidR="00041A28" w:rsidRPr="005D2346" w:rsidRDefault="00041A28" w:rsidP="006A5B92">
            <w:pPr>
              <w:spacing w:before="0"/>
              <w:jc w:val="center"/>
              <w:rPr>
                <w:rFonts w:ascii="Calibri" w:eastAsia="Calibri" w:hAnsi="Calibri" w:cs="Times New Roman"/>
                <w:b/>
                <w:sz w:val="16"/>
                <w:szCs w:val="16"/>
                <w:lang w:eastAsia="en-US"/>
              </w:rPr>
            </w:pPr>
          </w:p>
        </w:tc>
      </w:tr>
      <w:tr w:rsidR="00041A28" w:rsidRPr="005D2346" w14:paraId="533E7DB5" w14:textId="77777777" w:rsidTr="00180DE9">
        <w:tblPrEx>
          <w:tblCellMar>
            <w:left w:w="108" w:type="dxa"/>
            <w:right w:w="108" w:type="dxa"/>
          </w:tblCellMar>
          <w:tblLook w:val="04A0" w:firstRow="1" w:lastRow="0" w:firstColumn="1" w:lastColumn="0" w:noHBand="0" w:noVBand="1"/>
        </w:tblPrEx>
        <w:trPr>
          <w:gridAfter w:val="2"/>
          <w:wAfter w:w="1287" w:type="dxa"/>
        </w:trPr>
        <w:tc>
          <w:tcPr>
            <w:tcW w:w="545" w:type="dxa"/>
            <w:gridSpan w:val="3"/>
            <w:tcBorders>
              <w:top w:val="single" w:sz="4" w:space="0" w:color="auto"/>
              <w:left w:val="single" w:sz="4" w:space="0" w:color="auto"/>
              <w:bottom w:val="single" w:sz="4" w:space="0" w:color="auto"/>
              <w:right w:val="single" w:sz="4" w:space="0" w:color="auto"/>
            </w:tcBorders>
          </w:tcPr>
          <w:p w14:paraId="7BD8C35C" w14:textId="77777777" w:rsidR="00041A28" w:rsidRPr="005D2346" w:rsidRDefault="00041A28" w:rsidP="00041A28">
            <w:pPr>
              <w:spacing w:before="20" w:after="160" w:line="180" w:lineRule="exact"/>
              <w:jc w:val="lef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1.</w:t>
            </w:r>
          </w:p>
        </w:tc>
        <w:tc>
          <w:tcPr>
            <w:tcW w:w="3425" w:type="dxa"/>
            <w:gridSpan w:val="3"/>
            <w:tcBorders>
              <w:top w:val="single" w:sz="4" w:space="0" w:color="auto"/>
              <w:left w:val="single" w:sz="4" w:space="0" w:color="auto"/>
              <w:bottom w:val="single" w:sz="4" w:space="0" w:color="auto"/>
              <w:right w:val="single" w:sz="4" w:space="0" w:color="auto"/>
            </w:tcBorders>
          </w:tcPr>
          <w:p w14:paraId="45CB9FF3" w14:textId="77777777" w:rsidR="00041A28" w:rsidRPr="005D2346" w:rsidRDefault="00041A28" w:rsidP="00041A28">
            <w:pPr>
              <w:spacing w:before="20" w:after="160" w:line="180" w:lineRule="exact"/>
              <w:jc w:val="lef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 xml:space="preserve">Mydło Nivea Creme Soft 100g </w:t>
            </w:r>
          </w:p>
        </w:tc>
        <w:tc>
          <w:tcPr>
            <w:tcW w:w="1134" w:type="dxa"/>
            <w:tcBorders>
              <w:top w:val="single" w:sz="4" w:space="0" w:color="auto"/>
              <w:left w:val="single" w:sz="4" w:space="0" w:color="auto"/>
              <w:bottom w:val="single" w:sz="4" w:space="0" w:color="auto"/>
              <w:right w:val="single" w:sz="4" w:space="0" w:color="auto"/>
            </w:tcBorders>
          </w:tcPr>
          <w:p w14:paraId="2FC40D1D"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Szt.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7D13A"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4180</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E3AF31A" w14:textId="586246FF"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240</w:t>
            </w:r>
          </w:p>
        </w:tc>
        <w:tc>
          <w:tcPr>
            <w:tcW w:w="1134" w:type="dxa"/>
            <w:tcBorders>
              <w:top w:val="single" w:sz="4" w:space="0" w:color="auto"/>
              <w:left w:val="single" w:sz="4" w:space="0" w:color="auto"/>
              <w:bottom w:val="single" w:sz="4" w:space="0" w:color="auto"/>
              <w:right w:val="single" w:sz="4" w:space="0" w:color="auto"/>
            </w:tcBorders>
          </w:tcPr>
          <w:p w14:paraId="6B6260AE" w14:textId="17846C49"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3823DF68" w14:textId="4209F665"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r>
      <w:tr w:rsidR="00041A28" w:rsidRPr="005D2346" w14:paraId="1EFE9E25" w14:textId="77777777" w:rsidTr="00180DE9">
        <w:tblPrEx>
          <w:tblCellMar>
            <w:left w:w="108" w:type="dxa"/>
            <w:right w:w="108" w:type="dxa"/>
          </w:tblCellMar>
          <w:tblLook w:val="04A0" w:firstRow="1" w:lastRow="0" w:firstColumn="1" w:lastColumn="0" w:noHBand="0" w:noVBand="1"/>
        </w:tblPrEx>
        <w:trPr>
          <w:gridAfter w:val="2"/>
          <w:wAfter w:w="1287" w:type="dxa"/>
        </w:trPr>
        <w:tc>
          <w:tcPr>
            <w:tcW w:w="545" w:type="dxa"/>
            <w:gridSpan w:val="3"/>
            <w:tcBorders>
              <w:top w:val="single" w:sz="4" w:space="0" w:color="auto"/>
              <w:left w:val="single" w:sz="4" w:space="0" w:color="auto"/>
              <w:bottom w:val="single" w:sz="4" w:space="0" w:color="auto"/>
              <w:right w:val="single" w:sz="4" w:space="0" w:color="auto"/>
            </w:tcBorders>
          </w:tcPr>
          <w:p w14:paraId="1F697C4C" w14:textId="77777777" w:rsidR="00041A28" w:rsidRPr="005D2346" w:rsidRDefault="00041A28" w:rsidP="00041A28">
            <w:pPr>
              <w:spacing w:before="20" w:after="160" w:line="180" w:lineRule="exact"/>
              <w:jc w:val="lef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2.</w:t>
            </w:r>
          </w:p>
        </w:tc>
        <w:tc>
          <w:tcPr>
            <w:tcW w:w="3425" w:type="dxa"/>
            <w:gridSpan w:val="3"/>
            <w:tcBorders>
              <w:top w:val="single" w:sz="4" w:space="0" w:color="auto"/>
              <w:left w:val="single" w:sz="4" w:space="0" w:color="auto"/>
              <w:bottom w:val="single" w:sz="4" w:space="0" w:color="auto"/>
              <w:right w:val="single" w:sz="4" w:space="0" w:color="auto"/>
            </w:tcBorders>
          </w:tcPr>
          <w:p w14:paraId="2CD22689" w14:textId="77777777" w:rsidR="00041A28" w:rsidRPr="005D2346" w:rsidRDefault="00041A28" w:rsidP="00041A28">
            <w:pPr>
              <w:spacing w:before="20" w:after="160" w:line="180" w:lineRule="exact"/>
              <w:jc w:val="lef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Krem regenerujący do rąk Garnier Hand 100ml z  allantoiną, testowany dermatologicznie.</w:t>
            </w:r>
          </w:p>
        </w:tc>
        <w:tc>
          <w:tcPr>
            <w:tcW w:w="1134" w:type="dxa"/>
            <w:tcBorders>
              <w:top w:val="single" w:sz="4" w:space="0" w:color="auto"/>
              <w:left w:val="single" w:sz="4" w:space="0" w:color="auto"/>
              <w:bottom w:val="single" w:sz="4" w:space="0" w:color="auto"/>
              <w:right w:val="single" w:sz="4" w:space="0" w:color="auto"/>
            </w:tcBorders>
          </w:tcPr>
          <w:p w14:paraId="151D0EB8"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Szt.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A5E1F"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1270</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BD22936" w14:textId="4D4A909C"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6C89845B" w14:textId="468D0A55"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72A780A1" w14:textId="133E47CD"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r>
      <w:tr w:rsidR="00041A28" w:rsidRPr="005D2346" w14:paraId="2CE9C3B2" w14:textId="77777777" w:rsidTr="00180DE9">
        <w:tblPrEx>
          <w:tblCellMar>
            <w:left w:w="108" w:type="dxa"/>
            <w:right w:w="108" w:type="dxa"/>
          </w:tblCellMar>
          <w:tblLook w:val="04A0" w:firstRow="1" w:lastRow="0" w:firstColumn="1" w:lastColumn="0" w:noHBand="0" w:noVBand="1"/>
        </w:tblPrEx>
        <w:trPr>
          <w:gridAfter w:val="2"/>
          <w:wAfter w:w="1287" w:type="dxa"/>
        </w:trPr>
        <w:tc>
          <w:tcPr>
            <w:tcW w:w="545" w:type="dxa"/>
            <w:gridSpan w:val="3"/>
            <w:tcBorders>
              <w:top w:val="single" w:sz="4" w:space="0" w:color="auto"/>
              <w:left w:val="single" w:sz="4" w:space="0" w:color="auto"/>
              <w:bottom w:val="single" w:sz="4" w:space="0" w:color="auto"/>
              <w:right w:val="single" w:sz="4" w:space="0" w:color="auto"/>
            </w:tcBorders>
          </w:tcPr>
          <w:p w14:paraId="2905BC72" w14:textId="77777777" w:rsidR="00041A28" w:rsidRPr="005D2346" w:rsidRDefault="00041A28" w:rsidP="00041A28">
            <w:pPr>
              <w:spacing w:before="20" w:after="160" w:line="180" w:lineRule="exact"/>
              <w:jc w:val="lef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3.</w:t>
            </w:r>
          </w:p>
        </w:tc>
        <w:tc>
          <w:tcPr>
            <w:tcW w:w="3425" w:type="dxa"/>
            <w:gridSpan w:val="3"/>
            <w:tcBorders>
              <w:top w:val="single" w:sz="4" w:space="0" w:color="auto"/>
              <w:left w:val="single" w:sz="4" w:space="0" w:color="auto"/>
              <w:bottom w:val="single" w:sz="4" w:space="0" w:color="auto"/>
              <w:right w:val="single" w:sz="4" w:space="0" w:color="auto"/>
            </w:tcBorders>
          </w:tcPr>
          <w:p w14:paraId="5C1B346F" w14:textId="77777777" w:rsidR="00041A28" w:rsidRPr="005D2346" w:rsidRDefault="00041A28" w:rsidP="00041A28">
            <w:pPr>
              <w:spacing w:before="20" w:after="160" w:line="180" w:lineRule="exact"/>
              <w:jc w:val="left"/>
              <w:rPr>
                <w:rFonts w:ascii="Calibri" w:eastAsia="Calibri" w:hAnsi="Calibri" w:cs="Calibri"/>
                <w:b/>
                <w:sz w:val="16"/>
                <w:szCs w:val="16"/>
                <w:lang w:eastAsia="en-US"/>
              </w:rPr>
            </w:pPr>
            <w:r w:rsidRPr="005D2346">
              <w:rPr>
                <w:rFonts w:ascii="Calibri" w:eastAsia="Calibri" w:hAnsi="Calibri" w:cs="Calibri"/>
                <w:b/>
                <w:sz w:val="16"/>
                <w:szCs w:val="16"/>
                <w:lang w:eastAsia="en-US"/>
              </w:rPr>
              <w:t xml:space="preserve">Proszek do prania „E” 260 g do prania tkanin kolorowych we wszystkich typach pralek oraz do prania ręcznego, </w:t>
            </w:r>
            <w:r w:rsidRPr="005D2346">
              <w:rPr>
                <w:rFonts w:ascii="Calibri" w:eastAsia="Calibri" w:hAnsi="Calibri" w:cs="Calibri"/>
                <w:b/>
                <w:color w:val="404040"/>
                <w:sz w:val="16"/>
                <w:szCs w:val="16"/>
                <w:shd w:val="clear" w:color="auto" w:fill="FFFFFF"/>
                <w:lang w:eastAsia="en-US"/>
              </w:rPr>
              <w:t>proszek do prania tkanin kolorowych.</w:t>
            </w:r>
          </w:p>
        </w:tc>
        <w:tc>
          <w:tcPr>
            <w:tcW w:w="1134" w:type="dxa"/>
            <w:tcBorders>
              <w:top w:val="single" w:sz="4" w:space="0" w:color="auto"/>
              <w:left w:val="single" w:sz="4" w:space="0" w:color="auto"/>
              <w:bottom w:val="single" w:sz="4" w:space="0" w:color="auto"/>
              <w:right w:val="single" w:sz="4" w:space="0" w:color="auto"/>
            </w:tcBorders>
          </w:tcPr>
          <w:p w14:paraId="1AB76A0E"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Szt.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C6BDD"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2070</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01B4DFA" w14:textId="409A80B2"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F72A96C" w14:textId="3883B749"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0CDA4730" w14:textId="57554569"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r>
      <w:tr w:rsidR="00041A28" w:rsidRPr="005D2346" w14:paraId="7D8F254C" w14:textId="77777777" w:rsidTr="00180DE9">
        <w:tblPrEx>
          <w:tblCellMar>
            <w:left w:w="108" w:type="dxa"/>
            <w:right w:w="108" w:type="dxa"/>
          </w:tblCellMar>
          <w:tblLook w:val="04A0" w:firstRow="1" w:lastRow="0" w:firstColumn="1" w:lastColumn="0" w:noHBand="0" w:noVBand="1"/>
        </w:tblPrEx>
        <w:trPr>
          <w:gridAfter w:val="2"/>
          <w:wAfter w:w="1287" w:type="dxa"/>
        </w:trPr>
        <w:tc>
          <w:tcPr>
            <w:tcW w:w="545" w:type="dxa"/>
            <w:gridSpan w:val="3"/>
            <w:tcBorders>
              <w:top w:val="single" w:sz="4" w:space="0" w:color="auto"/>
              <w:left w:val="single" w:sz="4" w:space="0" w:color="auto"/>
              <w:bottom w:val="single" w:sz="4" w:space="0" w:color="auto"/>
              <w:right w:val="single" w:sz="4" w:space="0" w:color="auto"/>
            </w:tcBorders>
          </w:tcPr>
          <w:p w14:paraId="1F05538A" w14:textId="77777777" w:rsidR="00041A28" w:rsidRPr="005D2346" w:rsidRDefault="00041A28" w:rsidP="00041A28">
            <w:pPr>
              <w:spacing w:before="20" w:after="160" w:line="180" w:lineRule="exact"/>
              <w:jc w:val="lef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4.</w:t>
            </w:r>
          </w:p>
        </w:tc>
        <w:tc>
          <w:tcPr>
            <w:tcW w:w="3425" w:type="dxa"/>
            <w:gridSpan w:val="3"/>
            <w:tcBorders>
              <w:top w:val="single" w:sz="4" w:space="0" w:color="auto"/>
              <w:left w:val="single" w:sz="4" w:space="0" w:color="auto"/>
              <w:bottom w:val="single" w:sz="4" w:space="0" w:color="auto"/>
              <w:right w:val="single" w:sz="4" w:space="0" w:color="auto"/>
            </w:tcBorders>
          </w:tcPr>
          <w:p w14:paraId="2A62A0BD" w14:textId="77777777" w:rsidR="00041A28" w:rsidRPr="005D2346" w:rsidRDefault="00041A28" w:rsidP="00041A28">
            <w:pPr>
              <w:numPr>
                <w:ilvl w:val="0"/>
                <w:numId w:val="85"/>
              </w:numPr>
              <w:spacing w:before="0" w:after="160" w:line="256" w:lineRule="auto"/>
              <w:ind w:left="0"/>
              <w:jc w:val="left"/>
              <w:textAlignment w:val="baseline"/>
              <w:rPr>
                <w:rFonts w:ascii="Arial" w:hAnsi="Arial" w:cs="Arial"/>
                <w:color w:val="000000"/>
                <w:sz w:val="25"/>
                <w:szCs w:val="25"/>
                <w:lang w:eastAsia="en-US"/>
              </w:rPr>
            </w:pPr>
            <w:r w:rsidRPr="005D2346">
              <w:rPr>
                <w:rFonts w:ascii="Calibri" w:eastAsia="Calibri" w:hAnsi="Calibri" w:cs="Times New Roman"/>
                <w:b/>
                <w:sz w:val="16"/>
                <w:szCs w:val="16"/>
                <w:lang w:eastAsia="en-US"/>
              </w:rPr>
              <w:t xml:space="preserve">Pasta BHP 500g do mycia rąk, detergentowo- mydlana ze środkiem ściernym, skutecznie usuwająca tłuszcze, smar, olej oraz inne zabrudzenia. Zawierająca środki pielęgnacyjne skórę rąk, jak: glicerynę i glinkę kaolinową oraz przyjemny ekstrakt zapachowy, </w:t>
            </w:r>
            <w:r w:rsidRPr="005D2346">
              <w:rPr>
                <w:rFonts w:ascii="Calibri" w:hAnsi="Calibri" w:cs="Calibri"/>
                <w:b/>
                <w:bCs/>
                <w:color w:val="000000"/>
                <w:sz w:val="16"/>
                <w:szCs w:val="16"/>
                <w:bdr w:val="none" w:sz="0" w:space="0" w:color="auto" w:frame="1"/>
                <w:lang w:eastAsia="en-US"/>
              </w:rPr>
              <w:t>nie podrażnia skóry rąk</w:t>
            </w:r>
            <w:r w:rsidRPr="005D2346">
              <w:rPr>
                <w:rFonts w:ascii="Calibri" w:hAnsi="Calibri" w:cs="Calibri"/>
                <w:b/>
                <w:color w:val="000000"/>
                <w:sz w:val="16"/>
                <w:szCs w:val="16"/>
                <w:bdr w:val="none" w:sz="0" w:space="0" w:color="auto" w:frame="1"/>
                <w:lang w:eastAsia="en-US"/>
              </w:rPr>
              <w:t>, co potwierdzają przeprowadzone </w:t>
            </w:r>
            <w:r w:rsidRPr="005D2346">
              <w:rPr>
                <w:rFonts w:ascii="Calibri" w:hAnsi="Calibri" w:cs="Calibri"/>
                <w:b/>
                <w:bCs/>
                <w:color w:val="000000"/>
                <w:sz w:val="16"/>
                <w:szCs w:val="16"/>
                <w:bdr w:val="none" w:sz="0" w:space="0" w:color="auto" w:frame="1"/>
                <w:lang w:eastAsia="en-US"/>
              </w:rPr>
              <w:t>testy dermatologiczne</w:t>
            </w:r>
          </w:p>
        </w:tc>
        <w:tc>
          <w:tcPr>
            <w:tcW w:w="1134" w:type="dxa"/>
            <w:tcBorders>
              <w:top w:val="single" w:sz="4" w:space="0" w:color="auto"/>
              <w:left w:val="single" w:sz="4" w:space="0" w:color="auto"/>
              <w:bottom w:val="single" w:sz="4" w:space="0" w:color="auto"/>
              <w:right w:val="single" w:sz="4" w:space="0" w:color="auto"/>
            </w:tcBorders>
          </w:tcPr>
          <w:p w14:paraId="24BD30B4"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Szt.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22C28"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380</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2B87F89" w14:textId="02480635"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14:paraId="3364A7F0" w14:textId="228B3D39"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378B7EE0" w14:textId="7D54A0FC"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r>
      <w:tr w:rsidR="00041A28" w:rsidRPr="005D2346" w14:paraId="74FBF35C" w14:textId="77777777" w:rsidTr="00180DE9">
        <w:tblPrEx>
          <w:tblCellMar>
            <w:left w:w="108" w:type="dxa"/>
            <w:right w:w="108" w:type="dxa"/>
          </w:tblCellMar>
          <w:tblLook w:val="04A0" w:firstRow="1" w:lastRow="0" w:firstColumn="1" w:lastColumn="0" w:noHBand="0" w:noVBand="1"/>
        </w:tblPrEx>
        <w:trPr>
          <w:gridAfter w:val="2"/>
          <w:wAfter w:w="1287" w:type="dxa"/>
        </w:trPr>
        <w:tc>
          <w:tcPr>
            <w:tcW w:w="545" w:type="dxa"/>
            <w:gridSpan w:val="3"/>
            <w:tcBorders>
              <w:top w:val="single" w:sz="4" w:space="0" w:color="auto"/>
              <w:left w:val="single" w:sz="4" w:space="0" w:color="auto"/>
              <w:bottom w:val="single" w:sz="4" w:space="0" w:color="auto"/>
              <w:right w:val="single" w:sz="4" w:space="0" w:color="auto"/>
            </w:tcBorders>
          </w:tcPr>
          <w:p w14:paraId="7796D136" w14:textId="77777777" w:rsidR="00041A28" w:rsidRPr="005D2346" w:rsidRDefault="00041A28" w:rsidP="00041A28">
            <w:pPr>
              <w:spacing w:before="20" w:after="160" w:line="180" w:lineRule="exact"/>
              <w:jc w:val="lef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5.</w:t>
            </w:r>
          </w:p>
        </w:tc>
        <w:tc>
          <w:tcPr>
            <w:tcW w:w="3425" w:type="dxa"/>
            <w:gridSpan w:val="3"/>
            <w:tcBorders>
              <w:top w:val="single" w:sz="4" w:space="0" w:color="auto"/>
              <w:left w:val="single" w:sz="4" w:space="0" w:color="auto"/>
              <w:bottom w:val="single" w:sz="4" w:space="0" w:color="auto"/>
              <w:right w:val="single" w:sz="4" w:space="0" w:color="auto"/>
            </w:tcBorders>
          </w:tcPr>
          <w:p w14:paraId="6FE50784" w14:textId="77777777" w:rsidR="00041A28" w:rsidRPr="005D2346" w:rsidRDefault="00041A28" w:rsidP="00041A28">
            <w:pPr>
              <w:spacing w:before="20" w:after="160" w:line="180" w:lineRule="exact"/>
              <w:jc w:val="lef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Ręczniki frotte: 100% bawełna, gatunek I, 70x140, gramatura minimum 500 g/m</w:t>
            </w:r>
            <w:r w:rsidRPr="005D2346">
              <w:rPr>
                <w:rFonts w:ascii="Calibri" w:eastAsia="Calibri" w:hAnsi="Calibri" w:cs="Times New Roman"/>
                <w:b/>
                <w:sz w:val="16"/>
                <w:szCs w:val="16"/>
                <w:vertAlign w:val="superscript"/>
                <w:lang w:eastAsia="en-US"/>
              </w:rPr>
              <w:t>2</w:t>
            </w:r>
            <w:r w:rsidRPr="005D2346">
              <w:rPr>
                <w:rFonts w:ascii="Calibri" w:eastAsia="Calibri" w:hAnsi="Calibri" w:cs="Times New Roman"/>
                <w:b/>
                <w:sz w:val="16"/>
                <w:szCs w:val="16"/>
                <w:lang w:eastAsia="en-US"/>
              </w:rPr>
              <w:t xml:space="preserve"> różne pastelowe kolory (jednobarwne)  </w:t>
            </w:r>
          </w:p>
        </w:tc>
        <w:tc>
          <w:tcPr>
            <w:tcW w:w="1134" w:type="dxa"/>
            <w:tcBorders>
              <w:top w:val="single" w:sz="4" w:space="0" w:color="auto"/>
              <w:left w:val="single" w:sz="4" w:space="0" w:color="auto"/>
              <w:bottom w:val="single" w:sz="4" w:space="0" w:color="auto"/>
              <w:right w:val="single" w:sz="4" w:space="0" w:color="auto"/>
            </w:tcBorders>
          </w:tcPr>
          <w:p w14:paraId="405E3961"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Szt.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C23C3" w14:textId="77777777"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276</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340B23E" w14:textId="2022D50E" w:rsidR="00041A28" w:rsidRPr="005D2346" w:rsidRDefault="00041A28" w:rsidP="00041A28">
            <w:pPr>
              <w:spacing w:before="20" w:after="160" w:line="180" w:lineRule="exact"/>
              <w:jc w:val="center"/>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40</w:t>
            </w:r>
          </w:p>
        </w:tc>
        <w:tc>
          <w:tcPr>
            <w:tcW w:w="1134" w:type="dxa"/>
            <w:tcBorders>
              <w:top w:val="single" w:sz="4" w:space="0" w:color="auto"/>
              <w:left w:val="single" w:sz="4" w:space="0" w:color="auto"/>
              <w:bottom w:val="single" w:sz="4" w:space="0" w:color="auto"/>
              <w:right w:val="single" w:sz="4" w:space="0" w:color="auto"/>
            </w:tcBorders>
          </w:tcPr>
          <w:p w14:paraId="2784F4C4" w14:textId="0B017DB8"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32AEBFAC" w14:textId="32B0ED91"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r>
      <w:tr w:rsidR="00041A28" w:rsidRPr="005D2346" w14:paraId="649F48E7" w14:textId="77777777" w:rsidTr="00180DE9">
        <w:tblPrEx>
          <w:tblCellMar>
            <w:left w:w="108" w:type="dxa"/>
            <w:right w:w="108" w:type="dxa"/>
          </w:tblCellMar>
          <w:tblLook w:val="04A0" w:firstRow="1" w:lastRow="0" w:firstColumn="1" w:lastColumn="0" w:noHBand="0" w:noVBand="1"/>
        </w:tblPrEx>
        <w:trPr>
          <w:gridAfter w:val="2"/>
          <w:wAfter w:w="1287" w:type="dxa"/>
        </w:trPr>
        <w:tc>
          <w:tcPr>
            <w:tcW w:w="8789" w:type="dxa"/>
            <w:gridSpan w:val="10"/>
            <w:tcBorders>
              <w:top w:val="single" w:sz="4" w:space="0" w:color="auto"/>
              <w:left w:val="single" w:sz="4" w:space="0" w:color="auto"/>
              <w:bottom w:val="single" w:sz="4" w:space="0" w:color="auto"/>
              <w:right w:val="single" w:sz="4" w:space="0" w:color="auto"/>
            </w:tcBorders>
          </w:tcPr>
          <w:p w14:paraId="00B41460" w14:textId="7402C96A" w:rsidR="00041A28" w:rsidRPr="005D2346" w:rsidRDefault="00041A28" w:rsidP="00041A28">
            <w:pPr>
              <w:spacing w:before="20" w:after="160" w:line="180" w:lineRule="exact"/>
              <w:jc w:val="right"/>
              <w:rPr>
                <w:rFonts w:ascii="Calibri" w:eastAsia="Calibri" w:hAnsi="Calibri" w:cs="Times New Roman"/>
                <w:b/>
                <w:sz w:val="16"/>
                <w:szCs w:val="16"/>
                <w:lang w:eastAsia="en-US"/>
              </w:rPr>
            </w:pPr>
            <w:r w:rsidRPr="005D2346">
              <w:rPr>
                <w:rFonts w:ascii="Calibri" w:eastAsia="Calibri" w:hAnsi="Calibri" w:cs="Times New Roman"/>
                <w:b/>
                <w:sz w:val="16"/>
                <w:szCs w:val="16"/>
                <w:lang w:eastAsia="en-US"/>
              </w:rPr>
              <w:t>Łącznie</w:t>
            </w:r>
          </w:p>
        </w:tc>
        <w:tc>
          <w:tcPr>
            <w:tcW w:w="1276" w:type="dxa"/>
            <w:tcBorders>
              <w:top w:val="single" w:sz="4" w:space="0" w:color="auto"/>
              <w:left w:val="single" w:sz="4" w:space="0" w:color="auto"/>
              <w:bottom w:val="single" w:sz="4" w:space="0" w:color="auto"/>
              <w:right w:val="single" w:sz="4" w:space="0" w:color="auto"/>
            </w:tcBorders>
          </w:tcPr>
          <w:p w14:paraId="177E5569" w14:textId="48969DA1" w:rsidR="00041A28" w:rsidRPr="005D2346" w:rsidRDefault="00041A28" w:rsidP="00041A28">
            <w:pPr>
              <w:spacing w:before="20" w:after="160" w:line="180" w:lineRule="exact"/>
              <w:jc w:val="center"/>
              <w:rPr>
                <w:rFonts w:ascii="Calibri" w:eastAsia="Calibri" w:hAnsi="Calibri" w:cs="Times New Roman"/>
                <w:b/>
                <w:sz w:val="16"/>
                <w:szCs w:val="16"/>
                <w:lang w:eastAsia="en-US"/>
              </w:rPr>
            </w:pPr>
          </w:p>
        </w:tc>
      </w:tr>
    </w:tbl>
    <w:p w14:paraId="332E9872" w14:textId="77777777" w:rsidR="005D2346" w:rsidRDefault="005D2346" w:rsidP="005D2346">
      <w:pPr>
        <w:spacing w:before="0"/>
        <w:ind w:right="-34"/>
        <w:rPr>
          <w:rFonts w:ascii="Calibri" w:hAnsi="Calibri" w:cs="Calibri"/>
          <w:sz w:val="20"/>
          <w:szCs w:val="20"/>
        </w:rPr>
      </w:pPr>
    </w:p>
    <w:p w14:paraId="6FBC3A4F" w14:textId="7AEFCBB2" w:rsidR="008429F0" w:rsidRPr="00271608" w:rsidRDefault="008429F0" w:rsidP="005D2346">
      <w:pPr>
        <w:spacing w:before="0"/>
        <w:ind w:right="-34"/>
        <w:rPr>
          <w:rFonts w:ascii="Calibri" w:hAnsi="Calibri" w:cs="Calibri"/>
          <w:color w:val="FF0000"/>
          <w:sz w:val="20"/>
          <w:szCs w:val="20"/>
        </w:rPr>
      </w:pPr>
      <w:r w:rsidRPr="008429F0">
        <w:rPr>
          <w:rFonts w:ascii="Calibri" w:hAnsi="Calibri" w:cs="Calibri"/>
          <w:b/>
          <w:bCs/>
          <w:color w:val="FF0000"/>
          <w:sz w:val="20"/>
          <w:szCs w:val="20"/>
        </w:rPr>
        <w:t xml:space="preserve">Zamawiający informuje, iż podane w Ofercie </w:t>
      </w:r>
      <w:r w:rsidRPr="008429F0">
        <w:rPr>
          <w:rFonts w:ascii="Calibri" w:hAnsi="Calibri" w:cs="Calibri"/>
          <w:b/>
          <w:i/>
          <w:iCs/>
          <w:color w:val="FF0000"/>
          <w:sz w:val="20"/>
          <w:szCs w:val="20"/>
        </w:rPr>
        <w:t xml:space="preserve">Szacowane ilości </w:t>
      </w:r>
      <w:r w:rsidRPr="008429F0">
        <w:rPr>
          <w:rFonts w:ascii="Calibri" w:hAnsi="Calibri" w:cs="Calibri"/>
          <w:b/>
          <w:bCs/>
          <w:color w:val="FF0000"/>
          <w:sz w:val="20"/>
          <w:szCs w:val="20"/>
        </w:rPr>
        <w:t xml:space="preserve">mają charakter szacunkowy i służą jedynie do oceny </w:t>
      </w:r>
      <w:r w:rsidR="003257C6">
        <w:rPr>
          <w:rFonts w:ascii="Calibri" w:hAnsi="Calibri" w:cs="Calibri"/>
          <w:b/>
          <w:bCs/>
          <w:color w:val="FF0000"/>
          <w:sz w:val="20"/>
          <w:szCs w:val="20"/>
        </w:rPr>
        <w:t xml:space="preserve">i porównania </w:t>
      </w:r>
      <w:r w:rsidRPr="008429F0">
        <w:rPr>
          <w:rFonts w:ascii="Calibri" w:hAnsi="Calibri" w:cs="Calibri"/>
          <w:b/>
          <w:bCs/>
          <w:color w:val="FF0000"/>
          <w:sz w:val="20"/>
          <w:szCs w:val="20"/>
        </w:rPr>
        <w:t>Ofert.</w:t>
      </w:r>
    </w:p>
    <w:p w14:paraId="0350210B" w14:textId="77777777" w:rsidR="005D2346" w:rsidRDefault="005D2346" w:rsidP="005D2346">
      <w:pPr>
        <w:spacing w:before="0"/>
        <w:ind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4B0803">
      <w:pPr>
        <w:pStyle w:val="Akapitzlist"/>
        <w:numPr>
          <w:ilvl w:val="0"/>
          <w:numId w:val="20"/>
        </w:numPr>
        <w:spacing w:after="0" w:line="240" w:lineRule="auto"/>
        <w:jc w:val="both"/>
        <w:rPr>
          <w:rFonts w:cs="Calibri"/>
          <w:sz w:val="20"/>
          <w:szCs w:val="20"/>
        </w:rPr>
      </w:pPr>
      <w:r w:rsidRPr="00C20338">
        <w:rPr>
          <w:rFonts w:cs="Calibri"/>
          <w:sz w:val="20"/>
          <w:szCs w:val="20"/>
        </w:rPr>
        <w:t>zamówienie wykonam(y):</w:t>
      </w:r>
    </w:p>
    <w:p w14:paraId="1895E609" w14:textId="5CD1AB9F" w:rsidR="00756F94" w:rsidRDefault="004B0803" w:rsidP="00756F94">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1"/>
            </w:checkBox>
          </w:ffData>
        </w:fldChar>
      </w:r>
      <w:bookmarkStart w:id="0" w:name="Wybór1"/>
      <w:r>
        <w:rPr>
          <w:rFonts w:ascii="Calibri" w:hAnsi="Calibri" w:cs="Calibri"/>
          <w:sz w:val="20"/>
          <w:szCs w:val="20"/>
        </w:rPr>
        <w:instrText xml:space="preserve"> FORMCHECKBOX </w:instrText>
      </w:r>
      <w:r w:rsidR="00111F1F">
        <w:rPr>
          <w:rFonts w:ascii="Calibri" w:hAnsi="Calibri" w:cs="Calibri"/>
          <w:sz w:val="20"/>
          <w:szCs w:val="20"/>
        </w:rPr>
      </w:r>
      <w:r w:rsidR="00111F1F">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sidR="00756F94">
        <w:rPr>
          <w:rFonts w:ascii="Calibri" w:hAnsi="Calibri" w:cs="Calibri"/>
          <w:b/>
          <w:bCs/>
          <w:sz w:val="20"/>
          <w:szCs w:val="20"/>
        </w:rPr>
        <w:t xml:space="preserve"> </w:t>
      </w:r>
    </w:p>
    <w:p w14:paraId="779BA6FB" w14:textId="77777777" w:rsidR="00756F94" w:rsidRDefault="00756F94" w:rsidP="004B0803">
      <w:pPr>
        <w:spacing w:before="0"/>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wyrażamy zgodę na wprowadzenie skanu naszej oferty do Platformy Zakupowej Zamawiającego,</w:t>
      </w:r>
    </w:p>
    <w:p w14:paraId="3B3672BE" w14:textId="167EBA4A"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B54469">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111F1F">
        <w:rPr>
          <w:rFonts w:ascii="Calibri" w:hAnsi="Calibri" w:cs="Calibri"/>
          <w:sz w:val="20"/>
          <w:szCs w:val="20"/>
        </w:rPr>
      </w:r>
      <w:r w:rsidR="00111F1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111F1F">
        <w:rPr>
          <w:rFonts w:ascii="Calibri" w:hAnsi="Calibri" w:cs="Calibri"/>
          <w:sz w:val="20"/>
          <w:szCs w:val="20"/>
        </w:rPr>
      </w:r>
      <w:r w:rsidR="00111F1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83E75FC" w14:textId="77777777" w:rsidR="00AD67C9" w:rsidRPr="00AD67C9" w:rsidRDefault="003B17F3" w:rsidP="00AD67C9">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43630725" w14:textId="2174E158" w:rsidR="00AD67C9" w:rsidRPr="00AD67C9" w:rsidRDefault="00AD67C9" w:rsidP="00AD67C9">
      <w:pPr>
        <w:pStyle w:val="Akapitzlist"/>
        <w:numPr>
          <w:ilvl w:val="1"/>
          <w:numId w:val="17"/>
        </w:numPr>
        <w:spacing w:after="0" w:line="240" w:lineRule="auto"/>
        <w:jc w:val="both"/>
        <w:rPr>
          <w:rFonts w:cs="Calibri"/>
          <w:iCs/>
          <w:sz w:val="20"/>
          <w:szCs w:val="20"/>
        </w:rPr>
      </w:pPr>
      <w:r w:rsidRPr="00AD67C9">
        <w:rPr>
          <w:rFonts w:cs="Calibri"/>
          <w:sz w:val="20"/>
          <w:szCs w:val="20"/>
        </w:rPr>
        <w:t>Dane osobowe</w:t>
      </w:r>
      <w:r w:rsidRPr="00AD67C9">
        <w:rPr>
          <w:rFonts w:cs="Calibri"/>
        </w:rPr>
        <w:t xml:space="preserve"> </w:t>
      </w:r>
      <w:r w:rsidRPr="00AD67C9">
        <w:rPr>
          <w:rFonts w:cs="Calibri"/>
          <w:sz w:val="20"/>
          <w:szCs w:val="20"/>
        </w:rPr>
        <w:t>osób reprezentujących, pracowników</w:t>
      </w:r>
      <w:r>
        <w:rPr>
          <w:rFonts w:cs="Calibri"/>
          <w:sz w:val="20"/>
          <w:szCs w:val="20"/>
        </w:rPr>
        <w:t xml:space="preserve"> Zamawiającego</w:t>
      </w:r>
      <w:r w:rsidRPr="00AD67C9">
        <w:rPr>
          <w:rFonts w:cs="Calibri"/>
          <w:sz w:val="20"/>
          <w:szCs w:val="20"/>
        </w:rPr>
        <w:t>,</w:t>
      </w:r>
      <w:r>
        <w:rPr>
          <w:rFonts w:cs="Calibri"/>
          <w:sz w:val="20"/>
          <w:szCs w:val="20"/>
        </w:rPr>
        <w:t xml:space="preserve"> które zostały przekazane Wykonawcy w ramach niniejszego postępowania, </w:t>
      </w:r>
      <w:r w:rsidRPr="00AD67C9">
        <w:rPr>
          <w:rFonts w:cs="Calibri"/>
          <w:sz w:val="20"/>
          <w:szCs w:val="20"/>
        </w:rPr>
        <w:t>przetwarzane będą zgodnie z klauzulą informacyjną, której treść:</w:t>
      </w:r>
    </w:p>
    <w:p w14:paraId="4915E245" w14:textId="77777777" w:rsidR="00AD67C9" w:rsidRPr="009801CC" w:rsidRDefault="00AD67C9" w:rsidP="00AD67C9">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111F1F">
        <w:rPr>
          <w:rFonts w:ascii="Calibri" w:hAnsi="Calibri" w:cs="Calibri"/>
          <w:sz w:val="20"/>
          <w:szCs w:val="20"/>
        </w:rPr>
      </w:r>
      <w:r w:rsidR="00111F1F">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3"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67964403" w14:textId="0600432D" w:rsidR="00AD67C9" w:rsidRPr="00C20338" w:rsidRDefault="00AD67C9" w:rsidP="00AD67C9">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111F1F">
        <w:rPr>
          <w:rFonts w:ascii="Calibri" w:hAnsi="Calibri" w:cs="Calibri"/>
          <w:sz w:val="20"/>
          <w:szCs w:val="20"/>
        </w:rPr>
      </w:r>
      <w:r w:rsidR="00111F1F">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przekazana zostanie jako załącznik </w:t>
      </w:r>
      <w:r w:rsidR="00C20731">
        <w:rPr>
          <w:rFonts w:ascii="Calibri" w:hAnsi="Calibri" w:cs="Calibri"/>
          <w:sz w:val="20"/>
          <w:szCs w:val="20"/>
        </w:rPr>
        <w:t>do Oferty.</w:t>
      </w:r>
    </w:p>
    <w:p w14:paraId="3E027AEF" w14:textId="77777777" w:rsidR="00756F94" w:rsidRPr="00756F94" w:rsidRDefault="00756F94" w:rsidP="00AD67C9">
      <w:pPr>
        <w:ind w:right="-34"/>
        <w:jc w:val="left"/>
        <w:rPr>
          <w:rFonts w:asciiTheme="minorHAnsi" w:hAnsiTheme="minorHAnsi" w:cstheme="minorHAnsi"/>
          <w:iCs/>
          <w:sz w:val="19"/>
          <w:szCs w:val="19"/>
        </w:rPr>
      </w:pPr>
    </w:p>
    <w:p w14:paraId="7AB8185B" w14:textId="3690826B"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r w:rsidR="00B109D2">
        <w:rPr>
          <w:rFonts w:ascii="Calibri" w:hAnsi="Calibri" w:cs="Calibri"/>
          <w:iCs/>
          <w:sz w:val="20"/>
          <w:szCs w:val="20"/>
        </w:rPr>
        <w:t xml:space="preserve"> Ramowej</w:t>
      </w:r>
      <w:r w:rsidRPr="00C20338">
        <w:rPr>
          <w:rFonts w:ascii="Calibri" w:hAnsi="Calibri" w:cs="Calibri"/>
          <w:iCs/>
          <w:sz w:val="20"/>
          <w:szCs w:val="20"/>
        </w:rPr>
        <w:t xml:space="preserve">: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14:paraId="47DE06CD" w14:textId="63695BFA" w:rsidR="00D14E47" w:rsidRPr="009801CC" w:rsidRDefault="00D14E47" w:rsidP="00A46244">
      <w:pPr>
        <w:numPr>
          <w:ilvl w:val="2"/>
          <w:numId w:val="55"/>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 xml:space="preserve">W moim(naszym) imieniu umowę zawrze Pan(i)………. Pełniący(a) funkcję………. </w:t>
      </w:r>
    </w:p>
    <w:p w14:paraId="59D3B9F9" w14:textId="3E9AAC63" w:rsidR="00D14E47" w:rsidRPr="009801CC" w:rsidRDefault="00D14E47" w:rsidP="00A46244">
      <w:pPr>
        <w:numPr>
          <w:ilvl w:val="2"/>
          <w:numId w:val="55"/>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14:paraId="4E5B8164"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14:paraId="277FB232"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14:paraId="68E3EBF9" w14:textId="6C5742FE" w:rsidR="00D14E47" w:rsidRPr="009801CC" w:rsidRDefault="00D14E47" w:rsidP="00A46244">
      <w:pPr>
        <w:numPr>
          <w:ilvl w:val="2"/>
          <w:numId w:val="55"/>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Dane osobowe</w:t>
      </w:r>
      <w:r w:rsidRPr="009801CC">
        <w:rPr>
          <w:rFonts w:ascii="Calibri" w:hAnsi="Calibri" w:cs="Calibri"/>
        </w:rPr>
        <w:t xml:space="preserve"> </w:t>
      </w:r>
      <w:r w:rsidRPr="009801CC">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111F1F">
        <w:rPr>
          <w:rFonts w:ascii="Calibri" w:hAnsi="Calibri" w:cs="Calibri"/>
          <w:sz w:val="20"/>
          <w:szCs w:val="20"/>
        </w:rPr>
      </w:r>
      <w:r w:rsidR="00111F1F">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4"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111F1F">
        <w:rPr>
          <w:rFonts w:ascii="Calibri" w:hAnsi="Calibri" w:cs="Calibri"/>
          <w:sz w:val="20"/>
          <w:szCs w:val="20"/>
        </w:rPr>
      </w:r>
      <w:r w:rsidR="00111F1F">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66B436DE" w14:textId="39E7A757" w:rsidR="0084651D" w:rsidRDefault="0084651D" w:rsidP="009720BF">
      <w:pPr>
        <w:spacing w:before="0" w:after="200" w:line="276" w:lineRule="auto"/>
        <w:jc w:val="left"/>
        <w:rPr>
          <w:rFonts w:ascii="Calibri" w:hAnsi="Calibri" w:cs="Calibri"/>
          <w:b/>
          <w:sz w:val="20"/>
          <w:szCs w:val="20"/>
          <w:u w:val="single"/>
        </w:rPr>
        <w:sectPr w:rsidR="0084651D" w:rsidSect="00CC08B4">
          <w:headerReference w:type="default" r:id="rId15"/>
          <w:footerReference w:type="default" r:id="rId16"/>
          <w:headerReference w:type="first" r:id="rId17"/>
          <w:footerReference w:type="first" r:id="rId18"/>
          <w:pgSz w:w="11906" w:h="16838" w:code="9"/>
          <w:pgMar w:top="1418" w:right="991"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29061E4D" w14:textId="2EC75C0A" w:rsidR="007460F2" w:rsidRPr="00C20338" w:rsidRDefault="008123C4" w:rsidP="0043158A">
      <w:pPr>
        <w:spacing w:before="0"/>
        <w:jc w:val="center"/>
        <w:rPr>
          <w:rFonts w:ascii="Calibri" w:hAnsi="Calibri" w:cs="Calibri"/>
          <w:b/>
        </w:rPr>
      </w:pPr>
      <w:r w:rsidRPr="008123C4">
        <w:rPr>
          <w:rFonts w:ascii="Calibri" w:hAnsi="Calibri" w:cs="Calibri"/>
          <w:b/>
        </w:rPr>
        <w:t>Dostawa środków bhp sanitarno-higienicznych dla Enea Nowa Energia Sp. z o.o.</w:t>
      </w: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D57E5A">
            <w:pPr>
              <w:pStyle w:val="Akapitzlist"/>
              <w:numPr>
                <w:ilvl w:val="0"/>
                <w:numId w:val="58"/>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D57E5A">
            <w:pPr>
              <w:pStyle w:val="Akapitzlist"/>
              <w:numPr>
                <w:ilvl w:val="0"/>
                <w:numId w:val="59"/>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DCD165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24E43FA8" w:rsidR="003F62A6" w:rsidRPr="00CA398E" w:rsidRDefault="00BC797B"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CA398E">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155E422D"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8768CA2"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45338CC8"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003F62A6" w:rsidRPr="00E82EE5">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325B8FC0"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D57E5A">
            <w:pPr>
              <w:pStyle w:val="Akapitzlist"/>
              <w:numPr>
                <w:ilvl w:val="0"/>
                <w:numId w:val="58"/>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F737B7">
        <w:tc>
          <w:tcPr>
            <w:tcW w:w="9062" w:type="dxa"/>
            <w:gridSpan w:val="2"/>
          </w:tcPr>
          <w:p w14:paraId="21DB3B37" w14:textId="77777777"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1399E16E" w:rsidR="00D81344" w:rsidRPr="00882A9E" w:rsidRDefault="00D81344" w:rsidP="00D57E5A">
            <w:pPr>
              <w:numPr>
                <w:ilvl w:val="0"/>
                <w:numId w:val="64"/>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w:t>
            </w:r>
            <w:r w:rsidR="00D57E5A">
              <w:rPr>
                <w:rFonts w:ascii="Arial" w:eastAsiaTheme="minorHAnsi" w:hAnsi="Arial" w:cs="Arial"/>
                <w:i/>
                <w:sz w:val="20"/>
                <w:szCs w:val="20"/>
                <w:lang w:eastAsia="en-US"/>
              </w:rPr>
              <w:t>Dostaw</w:t>
            </w:r>
            <w:r w:rsidRPr="00882A9E">
              <w:rPr>
                <w:rFonts w:ascii="Arial" w:eastAsiaTheme="minorHAnsi" w:hAnsi="Arial" w:cs="Arial"/>
                <w:i/>
                <w:sz w:val="20"/>
                <w:szCs w:val="20"/>
                <w:lang w:eastAsia="en-US"/>
              </w:rPr>
              <w:t xml:space="preserve"> wykonanych w okresie ostatnich 3 lat przed upływem terminu składania Ofert, z podaniem ich wartości, przedmiotu, dat wykonania i podmiotów, na rzecz których </w:t>
            </w:r>
            <w:r w:rsidR="004B0803">
              <w:rPr>
                <w:rFonts w:ascii="Arial" w:eastAsiaTheme="minorHAnsi" w:hAnsi="Arial" w:cs="Arial"/>
                <w:i/>
                <w:sz w:val="20"/>
                <w:szCs w:val="20"/>
                <w:lang w:eastAsia="en-US"/>
              </w:rPr>
              <w:t>Dostawy</w:t>
            </w:r>
            <w:r w:rsidRPr="00882A9E">
              <w:rPr>
                <w:rFonts w:ascii="Arial" w:eastAsiaTheme="minorHAnsi" w:hAnsi="Arial" w:cs="Arial"/>
                <w:i/>
                <w:sz w:val="20"/>
                <w:szCs w:val="20"/>
                <w:lang w:eastAsia="en-US"/>
              </w:rPr>
              <w:t xml:space="preserve"> zostały wykonane</w:t>
            </w:r>
            <w:r>
              <w:rPr>
                <w:rFonts w:ascii="Arial" w:eastAsiaTheme="minorHAnsi" w:hAnsi="Arial" w:cs="Arial"/>
                <w:i/>
                <w:sz w:val="20"/>
                <w:szCs w:val="20"/>
                <w:lang w:eastAsia="en-US"/>
              </w:rPr>
              <w:t>;</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F737B7">
        <w:tc>
          <w:tcPr>
            <w:tcW w:w="6478" w:type="dxa"/>
          </w:tcPr>
          <w:p w14:paraId="38F3FB86" w14:textId="75F36CB8" w:rsidR="00D81344" w:rsidRPr="00627057" w:rsidRDefault="00D81344" w:rsidP="00D57E5A">
            <w:pPr>
              <w:pStyle w:val="Akapitzlist"/>
              <w:numPr>
                <w:ilvl w:val="0"/>
                <w:numId w:val="64"/>
              </w:numPr>
              <w:spacing w:after="0"/>
              <w:ind w:left="599" w:hanging="425"/>
              <w:jc w:val="both"/>
              <w:rPr>
                <w:rFonts w:ascii="Arial" w:eastAsiaTheme="minorHAnsi" w:hAnsi="Arial" w:cs="Arial"/>
                <w:i/>
                <w:sz w:val="20"/>
                <w:szCs w:val="20"/>
              </w:rPr>
            </w:pPr>
            <w:r w:rsidRPr="00627057">
              <w:rPr>
                <w:rFonts w:ascii="Arial" w:eastAsiaTheme="minorHAnsi" w:hAnsi="Arial" w:cs="Arial"/>
                <w:i/>
                <w:sz w:val="20"/>
                <w:szCs w:val="20"/>
              </w:rPr>
              <w:t xml:space="preserve">dokumenty potwierdzające należyte wykonanie </w:t>
            </w:r>
            <w:r w:rsidR="00D57E5A">
              <w:rPr>
                <w:rFonts w:ascii="Arial" w:eastAsiaTheme="minorHAnsi" w:hAnsi="Arial" w:cs="Arial"/>
                <w:i/>
                <w:sz w:val="20"/>
                <w:szCs w:val="20"/>
              </w:rPr>
              <w:t>Dostaw</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11F1F">
              <w:rPr>
                <w:rFonts w:asciiTheme="minorHAnsi" w:hAnsiTheme="minorHAnsi" w:cstheme="minorHAnsi"/>
                <w:sz w:val="20"/>
                <w:szCs w:val="20"/>
              </w:rPr>
            </w:r>
            <w:r w:rsidR="00111F1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7C0B264D" w14:textId="67099665" w:rsidR="003F62A6" w:rsidRPr="00E82EE5" w:rsidRDefault="003F62A6" w:rsidP="006A5B92">
      <w:pPr>
        <w:tabs>
          <w:tab w:val="left" w:pos="709"/>
        </w:tabs>
        <w:spacing w:before="240" w:after="12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309324D0"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24159122" w14:textId="20872066" w:rsidR="00435628" w:rsidRPr="00C20338" w:rsidRDefault="00132250" w:rsidP="006A5B92">
      <w:pPr>
        <w:tabs>
          <w:tab w:val="left" w:pos="709"/>
        </w:tabs>
        <w:spacing w:before="0"/>
        <w:rPr>
          <w:rFonts w:ascii="Calibri" w:hAnsi="Calibri" w:cs="Calibri"/>
          <w:b/>
        </w:rPr>
      </w:pPr>
      <w:r w:rsidRPr="00C20338">
        <w:rPr>
          <w:rFonts w:ascii="Calibri" w:hAnsi="Calibri" w:cs="Calibri"/>
          <w:color w:val="000000"/>
          <w:sz w:val="20"/>
          <w:szCs w:val="20"/>
        </w:rPr>
        <w:br w:type="page"/>
      </w:r>
      <w:bookmarkStart w:id="3" w:name="_Toc382495770"/>
      <w:bookmarkStart w:id="4" w:name="_Toc389210258"/>
      <w:bookmarkStart w:id="5" w:name="_Toc405293691"/>
      <w:bookmarkStart w:id="6" w:name="_Toc74857825"/>
      <w:bookmarkStart w:id="7" w:name="_Toc79664051"/>
      <w:bookmarkStart w:id="8" w:name="_Toc87341619"/>
      <w:bookmarkStart w:id="9" w:name="_Toc98236263"/>
      <w:r w:rsidR="00041A28">
        <w:rPr>
          <w:rFonts w:ascii="Calibri" w:hAnsi="Calibri" w:cs="Calibri"/>
          <w:b/>
        </w:rPr>
        <w:t>Z</w:t>
      </w:r>
      <w:r w:rsidR="008A6DEF" w:rsidRPr="00C20338">
        <w:rPr>
          <w:rFonts w:ascii="Calibri" w:hAnsi="Calibri" w:cs="Calibri"/>
          <w:b/>
        </w:rPr>
        <w:t>ałącznik nr</w:t>
      </w:r>
      <w:r w:rsidR="008622BA">
        <w:rPr>
          <w:rFonts w:ascii="Calibri" w:hAnsi="Calibri" w:cs="Calibri"/>
          <w:b/>
        </w:rPr>
        <w:t xml:space="preserve"> </w:t>
      </w:r>
      <w:r w:rsidR="002D455B">
        <w:rPr>
          <w:rFonts w:ascii="Calibri" w:hAnsi="Calibri" w:cs="Calibri"/>
          <w:b/>
        </w:rPr>
        <w:t>3</w:t>
      </w:r>
      <w:r w:rsidR="008A6DEF" w:rsidRPr="00C20338">
        <w:rPr>
          <w:rFonts w:ascii="Calibri" w:hAnsi="Calibri" w:cs="Calibri"/>
          <w:b/>
        </w:rPr>
        <w:t xml:space="preserve"> – Upoważnienie </w:t>
      </w:r>
      <w:r w:rsidR="00B109D2">
        <w:rPr>
          <w:rFonts w:ascii="Calibri" w:hAnsi="Calibri" w:cs="Calibri"/>
          <w:b/>
        </w:rPr>
        <w:t>udzielone</w:t>
      </w:r>
      <w:r w:rsidR="00A116E5" w:rsidRPr="00C20338">
        <w:rPr>
          <w:rFonts w:ascii="Calibri" w:hAnsi="Calibri" w:cs="Calibri"/>
          <w:b/>
        </w:rPr>
        <w:t xml:space="preserve"> </w:t>
      </w:r>
      <w:r w:rsidR="00B109D2">
        <w:rPr>
          <w:rFonts w:ascii="Calibri" w:hAnsi="Calibri" w:cs="Calibri"/>
          <w:b/>
        </w:rPr>
        <w:t>przez</w:t>
      </w:r>
      <w:r w:rsidR="00A116E5" w:rsidRPr="00C20338">
        <w:rPr>
          <w:rFonts w:ascii="Calibri" w:hAnsi="Calibri" w:cs="Calibri"/>
          <w:b/>
        </w:rPr>
        <w:t xml:space="preserve"> Wykonawc</w:t>
      </w:r>
      <w:bookmarkEnd w:id="3"/>
      <w:bookmarkEnd w:id="4"/>
      <w:bookmarkEnd w:id="5"/>
      <w:bookmarkEnd w:id="6"/>
      <w:bookmarkEnd w:id="7"/>
      <w:r w:rsidR="00B109D2">
        <w:rPr>
          <w:rFonts w:ascii="Calibri" w:hAnsi="Calibri" w:cs="Calibri"/>
          <w:b/>
        </w:rPr>
        <w:t>ę</w:t>
      </w:r>
      <w:r w:rsidR="00A116E5" w:rsidRPr="00111F1F">
        <w:rPr>
          <w:rFonts w:ascii="Calibri" w:hAnsi="Calibri" w:cs="Calibri"/>
          <w:b/>
          <w:sz w:val="20"/>
        </w:rPr>
        <w:t xml:space="preserve"> </w:t>
      </w:r>
      <w:r w:rsidR="007E46BF" w:rsidRPr="00111F1F">
        <w:rPr>
          <w:rFonts w:ascii="Calibri" w:hAnsi="Calibri" w:cs="Calibri"/>
          <w:b/>
          <w:color w:val="FF0000"/>
          <w:sz w:val="20"/>
        </w:rPr>
        <w:t>(SKŁADANE WRAZ Z OFERTĄ – JEŻELI DOTYCZY)</w:t>
      </w:r>
      <w:bookmarkEnd w:id="8"/>
      <w:bookmarkEnd w:id="9"/>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138FAF6B" w14:textId="77777777" w:rsidR="008123C4" w:rsidRDefault="008123C4" w:rsidP="008123C4">
      <w:pPr>
        <w:tabs>
          <w:tab w:val="left" w:pos="709"/>
        </w:tabs>
        <w:jc w:val="center"/>
        <w:outlineLvl w:val="0"/>
        <w:rPr>
          <w:rFonts w:asciiTheme="minorHAnsi" w:hAnsiTheme="minorHAnsi" w:cstheme="minorHAnsi"/>
          <w:b/>
          <w:sz w:val="20"/>
          <w:szCs w:val="20"/>
        </w:rPr>
      </w:pPr>
      <w:r w:rsidRPr="008123C4">
        <w:rPr>
          <w:rFonts w:asciiTheme="minorHAnsi" w:hAnsiTheme="minorHAnsi" w:cstheme="minorHAnsi"/>
          <w:b/>
          <w:sz w:val="20"/>
          <w:szCs w:val="20"/>
        </w:rPr>
        <w:t>Dostawa środków bhp sanitarno-higienicznych dla Enea Nowa Energia Sp. z o.o.</w:t>
      </w:r>
    </w:p>
    <w:p w14:paraId="413E93C5" w14:textId="51FDE038"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8236264"/>
      <w:r>
        <w:rPr>
          <w:rFonts w:ascii="Calibri" w:hAnsi="Calibri" w:cs="Calibri"/>
          <w:b/>
        </w:rPr>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0"/>
      <w:bookmarkEnd w:id="11"/>
      <w:bookmarkEnd w:id="12"/>
      <w:bookmarkEnd w:id="13"/>
      <w:bookmarkEnd w:id="14"/>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5"/>
      <w:bookmarkEnd w:id="16"/>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583C26D1" w14:textId="77777777" w:rsidR="008123C4" w:rsidRDefault="008123C4" w:rsidP="008123C4">
      <w:pPr>
        <w:pStyle w:val="Tekstpodstawowy"/>
        <w:tabs>
          <w:tab w:val="left" w:pos="709"/>
        </w:tabs>
        <w:spacing w:after="0" w:line="276" w:lineRule="auto"/>
        <w:jc w:val="center"/>
        <w:rPr>
          <w:rFonts w:asciiTheme="minorHAnsi" w:hAnsiTheme="minorHAnsi" w:cstheme="minorHAnsi"/>
          <w:b/>
          <w:sz w:val="20"/>
          <w:szCs w:val="20"/>
        </w:rPr>
      </w:pPr>
      <w:r w:rsidRPr="008123C4">
        <w:rPr>
          <w:rFonts w:asciiTheme="minorHAnsi" w:hAnsiTheme="minorHAnsi" w:cstheme="minorHAnsi"/>
          <w:b/>
          <w:sz w:val="20"/>
          <w:szCs w:val="20"/>
        </w:rPr>
        <w:t>Dostawa środków bhp sanitarno-higienicznych dla Enea Nowa Energia Sp. z o.o.</w:t>
      </w:r>
    </w:p>
    <w:p w14:paraId="133AB276" w14:textId="2B402E47"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082234">
      <w:pPr>
        <w:pStyle w:val="Spiszacznikw"/>
        <w:rPr>
          <w:rFonts w:asciiTheme="minorHAnsi" w:hAnsiTheme="minorHAnsi"/>
        </w:rPr>
      </w:pPr>
      <w:bookmarkStart w:id="17" w:name="_Toc93572223"/>
      <w:bookmarkStart w:id="18" w:name="_Toc382495774"/>
      <w:bookmarkStart w:id="19" w:name="_Toc389210261"/>
      <w:r w:rsidRPr="00E97812">
        <w:rPr>
          <w:rFonts w:asciiTheme="minorHAnsi" w:hAnsiTheme="minorHAnsi"/>
          <w:caps w:val="0"/>
        </w:rPr>
        <w:t xml:space="preserve">ZAŁĄCZNIK NR 5 –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E75685">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E75685">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Default="00082234" w:rsidP="00082234">
      <w:pPr>
        <w:spacing w:before="0" w:line="276" w:lineRule="auto"/>
        <w:jc w:val="center"/>
        <w:rPr>
          <w:rFonts w:asciiTheme="minorHAnsi" w:hAnsiTheme="minorHAnsi" w:cstheme="minorHAnsi"/>
          <w:b/>
          <w:bCs/>
          <w:color w:val="0070C0"/>
          <w:sz w:val="20"/>
          <w:szCs w:val="20"/>
        </w:rPr>
      </w:pPr>
    </w:p>
    <w:p w14:paraId="4CD9DD18" w14:textId="77777777" w:rsidR="008123C4" w:rsidRDefault="008123C4" w:rsidP="00082234">
      <w:pPr>
        <w:spacing w:before="0" w:line="276" w:lineRule="auto"/>
        <w:jc w:val="center"/>
        <w:rPr>
          <w:rFonts w:asciiTheme="minorHAnsi" w:hAnsiTheme="minorHAnsi" w:cstheme="minorHAnsi"/>
          <w:b/>
          <w:sz w:val="20"/>
          <w:szCs w:val="20"/>
        </w:rPr>
      </w:pPr>
      <w:r w:rsidRPr="008123C4">
        <w:rPr>
          <w:rFonts w:asciiTheme="minorHAnsi" w:hAnsiTheme="minorHAnsi" w:cstheme="minorHAnsi"/>
          <w:b/>
          <w:sz w:val="20"/>
          <w:szCs w:val="20"/>
        </w:rPr>
        <w:t>Dostawa środków bhp sanitarno-higienicznych dla Enea Nowa Energia Sp. z o.o.</w:t>
      </w:r>
    </w:p>
    <w:p w14:paraId="5E7D7559" w14:textId="44F38248"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5A910C8F"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Administratorem Pana/Pani danych osobowych jest Enea Nowa Energia sp. z o.o.  z siedzibą w Radomiu, ul. Kaszubska 2, 26-603 Radom, NIP 7792510877, REGON 384813168 (dalej: </w:t>
      </w:r>
      <w:r w:rsidRPr="00586B4D">
        <w:rPr>
          <w:rFonts w:asciiTheme="minorHAnsi" w:hAnsiTheme="minorHAnsi" w:cstheme="minorHAnsi"/>
          <w:b/>
          <w:color w:val="000000"/>
          <w:sz w:val="20"/>
          <w:szCs w:val="20"/>
        </w:rPr>
        <w:t>Administrator</w:t>
      </w:r>
      <w:r w:rsidRPr="00586B4D">
        <w:rPr>
          <w:rFonts w:asciiTheme="minorHAnsi" w:hAnsiTheme="minorHAnsi" w:cstheme="minorHAnsi"/>
          <w:color w:val="000000"/>
          <w:sz w:val="20"/>
          <w:szCs w:val="20"/>
        </w:rPr>
        <w:t>).</w:t>
      </w:r>
    </w:p>
    <w:p w14:paraId="099B9E19" w14:textId="77777777" w:rsidR="00586B4D" w:rsidRPr="00586B4D" w:rsidRDefault="00586B4D" w:rsidP="00586B4D">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Dane kontaktowe Inspektora Ochrony Danych: </w:t>
      </w:r>
      <w:hyperlink r:id="rId19" w:history="1">
        <w:r w:rsidRPr="00586B4D">
          <w:rPr>
            <w:rFonts w:asciiTheme="minorHAnsi" w:hAnsiTheme="minorHAnsi" w:cstheme="minorHAnsi"/>
            <w:color w:val="0000FF"/>
            <w:sz w:val="20"/>
            <w:szCs w:val="20"/>
            <w:u w:val="single"/>
          </w:rPr>
          <w:t>ene.iod@enea.pl</w:t>
        </w:r>
      </w:hyperlink>
      <w:r w:rsidRPr="00586B4D">
        <w:rPr>
          <w:rFonts w:asciiTheme="minorHAnsi" w:hAnsiTheme="minorHAnsi" w:cstheme="minorHAnsi"/>
          <w:color w:val="000000"/>
          <w:sz w:val="20"/>
          <w:szCs w:val="20"/>
        </w:rPr>
        <w:t xml:space="preserve"> </w:t>
      </w:r>
    </w:p>
    <w:p w14:paraId="320CD7E2" w14:textId="1884E5B4" w:rsidR="00586B4D" w:rsidRPr="00586B4D" w:rsidRDefault="00586B4D" w:rsidP="00586B4D">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Pana/Pani dane osobowe przetwarzane będą w celu uczestniczenia w postępowaniu </w:t>
      </w:r>
      <w:r w:rsidRPr="00586B4D">
        <w:rPr>
          <w:rFonts w:asciiTheme="minorHAnsi" w:hAnsiTheme="minorHAnsi" w:cstheme="minorHAnsi"/>
          <w:b/>
          <w:bCs/>
          <w:color w:val="000000"/>
          <w:sz w:val="20"/>
          <w:szCs w:val="20"/>
        </w:rPr>
        <w:t>4600/MW00/ZO/EX/2022/0000025904</w:t>
      </w:r>
      <w:r>
        <w:rPr>
          <w:rFonts w:asciiTheme="minorHAnsi" w:hAnsiTheme="minorHAnsi" w:cstheme="minorHAnsi"/>
          <w:b/>
          <w:bCs/>
          <w:color w:val="000000"/>
          <w:sz w:val="20"/>
          <w:szCs w:val="20"/>
        </w:rPr>
        <w:t xml:space="preserve"> </w:t>
      </w:r>
      <w:r w:rsidRPr="00586B4D">
        <w:rPr>
          <w:rFonts w:asciiTheme="minorHAnsi" w:hAnsiTheme="minorHAnsi" w:cstheme="minorHAnsi"/>
          <w:color w:val="000000"/>
          <w:sz w:val="20"/>
          <w:szCs w:val="20"/>
        </w:rPr>
        <w:t>oraz po jego zakończeniu w celu realizacji usługi</w:t>
      </w:r>
      <w:r w:rsidRPr="00586B4D">
        <w:rPr>
          <w:rFonts w:asciiTheme="minorHAnsi" w:hAnsiTheme="minorHAnsi" w:cstheme="minorHAnsi"/>
          <w:b/>
          <w:color w:val="000000"/>
          <w:sz w:val="20"/>
          <w:szCs w:val="20"/>
        </w:rPr>
        <w:t xml:space="preserve"> </w:t>
      </w:r>
      <w:r w:rsidRPr="00586B4D">
        <w:rPr>
          <w:rFonts w:asciiTheme="minorHAnsi" w:hAnsiTheme="minorHAnsi" w:cstheme="minorHAnsi"/>
          <w:color w:val="000000"/>
          <w:sz w:val="20"/>
          <w:szCs w:val="20"/>
        </w:rPr>
        <w:t xml:space="preserve">na podstawie art. 6 ust. 1 lit.b, f Rozporządzenia Parlamentu Europejskiego i Rady (UE) 2016/679 z dnia 27 kwietnia 2016 r. tzw. ogólnego rozporządzenia o ochronie danych osobowych, dalej: </w:t>
      </w:r>
      <w:r w:rsidRPr="00586B4D">
        <w:rPr>
          <w:rFonts w:asciiTheme="minorHAnsi" w:hAnsiTheme="minorHAnsi" w:cstheme="minorHAnsi"/>
          <w:b/>
          <w:color w:val="000000"/>
          <w:sz w:val="20"/>
          <w:szCs w:val="20"/>
        </w:rPr>
        <w:t>RODO</w:t>
      </w:r>
      <w:r w:rsidRPr="00586B4D">
        <w:rPr>
          <w:rFonts w:asciiTheme="minorHAnsi" w:hAnsiTheme="minorHAnsi" w:cstheme="minorHAnsi"/>
          <w:color w:val="000000"/>
          <w:sz w:val="20"/>
          <w:szCs w:val="20"/>
        </w:rPr>
        <w:t>).</w:t>
      </w:r>
    </w:p>
    <w:p w14:paraId="31C2D8C9"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Podanie przez Pana/Panią danych osobowych jest dobrowolne, ale niezbędne do udziału w postępowaniu oraz realizacji usługi. </w:t>
      </w:r>
    </w:p>
    <w:p w14:paraId="1B036F23"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Administrator może ujawnić Pana/Pani dane osobowe podmiotom z grupy kapitałowej ENEA.</w:t>
      </w:r>
    </w:p>
    <w:p w14:paraId="6DCB5C91" w14:textId="77777777" w:rsidR="00586B4D" w:rsidRPr="00586B4D" w:rsidRDefault="00586B4D" w:rsidP="00586B4D">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Administrator może również powierzyć przetwarzanie Pana/Pani danych osobowych dostawcom usług lub produktów działającym na jego rzecz, w szczególności podmiotom świadczącym Administratorowi usługi IT, serwisowe.</w:t>
      </w:r>
    </w:p>
    <w:p w14:paraId="2DAB1220" w14:textId="77777777" w:rsidR="00586B4D" w:rsidRPr="00586B4D" w:rsidRDefault="00586B4D" w:rsidP="00586B4D">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Zgodnie z zawartymi z takimi podmiotami umowami powierzenia przetwarzania danych osobowych, Administrator wymaga od tych dostawców usług zgodnego z przepisami prawa, wysokiego stopnia ochrony prywatności</w:t>
      </w:r>
      <w:r w:rsidRPr="00586B4D">
        <w:rPr>
          <w:rFonts w:asciiTheme="minorHAnsi" w:hAnsiTheme="minorHAnsi" w:cstheme="minorHAnsi"/>
          <w:color w:val="000000"/>
          <w:sz w:val="20"/>
          <w:szCs w:val="20"/>
        </w:rPr>
        <w:br/>
        <w:t>i bezpieczeństwa Pana/Pani danych osobowych przetwarzanych przez nich w imieniu Administratora.</w:t>
      </w:r>
    </w:p>
    <w:p w14:paraId="16E31B63" w14:textId="38672231"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Pani/Pana dane osobowe będą przechowywane do czasu wyboru wykonawcy w postępowaniu </w:t>
      </w:r>
      <w:r w:rsidRPr="00586B4D">
        <w:rPr>
          <w:rFonts w:asciiTheme="minorHAnsi" w:hAnsiTheme="minorHAnsi" w:cstheme="minorHAnsi"/>
          <w:b/>
          <w:bCs/>
          <w:color w:val="000000"/>
          <w:sz w:val="20"/>
          <w:szCs w:val="20"/>
        </w:rPr>
        <w:t>4600/MW00/ZO/EX/2022/0000025904</w:t>
      </w:r>
      <w:r w:rsidRPr="00586B4D">
        <w:rPr>
          <w:rFonts w:asciiTheme="minorHAnsi" w:hAnsiTheme="minorHAnsi" w:cstheme="minorHAnsi"/>
          <w:b/>
          <w:color w:val="000000"/>
          <w:sz w:val="20"/>
          <w:szCs w:val="20"/>
        </w:rPr>
        <w:t xml:space="preserve">. </w:t>
      </w:r>
      <w:r w:rsidRPr="00586B4D">
        <w:rPr>
          <w:rFonts w:asciiTheme="minorHAnsi" w:hAnsiTheme="minorHAnsi" w:cstheme="minorHAnsi"/>
          <w:color w:val="000000"/>
          <w:sz w:val="20"/>
          <w:szCs w:val="20"/>
        </w:rPr>
        <w:t>Po zakończeniu postępowania przez czas trwania umowy oraz czas niezbędny do dochodzenia ewentualnych roszczeń, zgodnie z obowiązującymi przepisami.</w:t>
      </w:r>
    </w:p>
    <w:p w14:paraId="219E5C90"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Posiada Pan/Pani prawo żądania:</w:t>
      </w:r>
    </w:p>
    <w:p w14:paraId="5351D19C"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dostępu do treści swoich danych - w granicach art. 15 RODO,</w:t>
      </w:r>
    </w:p>
    <w:p w14:paraId="04E32A96"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ich sprostowania – w granicach art. 16 RODO,</w:t>
      </w:r>
    </w:p>
    <w:p w14:paraId="19E578F6"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ich usunięcia - w granicach art. 17 RODO,</w:t>
      </w:r>
    </w:p>
    <w:p w14:paraId="135E3F40"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ograniczenia przetwarzania - w granicach art. 18 RODO,</w:t>
      </w:r>
    </w:p>
    <w:p w14:paraId="21AD3179"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przenoszenia danych - w granicach art. 20 RODO,</w:t>
      </w:r>
    </w:p>
    <w:p w14:paraId="0C4FC3C8"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prawo wniesienia sprzeciwu (w przypadku przetwarzania na podstawie art. 6 ust. 1 lit. f) RODO – w granicach art. 21 RODO,</w:t>
      </w:r>
    </w:p>
    <w:p w14:paraId="6B167472"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Realizacja praw, o których mowa powyżej może odbywać się poprzez wskazanie swoich żądań przesłane</w:t>
      </w:r>
      <w:r w:rsidRPr="00586B4D">
        <w:rPr>
          <w:rFonts w:asciiTheme="minorHAnsi" w:hAnsiTheme="minorHAnsi" w:cstheme="minorHAnsi"/>
          <w:color w:val="000000"/>
          <w:sz w:val="20"/>
          <w:szCs w:val="20"/>
        </w:rPr>
        <w:br/>
        <w:t xml:space="preserve">na Inspektorowi Ochrony Danych na adres e-mail: </w:t>
      </w:r>
      <w:hyperlink r:id="rId20" w:history="1">
        <w:r w:rsidRPr="00586B4D">
          <w:rPr>
            <w:rFonts w:asciiTheme="minorHAnsi" w:hAnsiTheme="minorHAnsi" w:cstheme="minorHAnsi"/>
            <w:color w:val="0000FF"/>
            <w:sz w:val="20"/>
            <w:szCs w:val="20"/>
            <w:u w:val="single"/>
          </w:rPr>
          <w:t>ene.iod@enea.pl</w:t>
        </w:r>
      </w:hyperlink>
      <w:r w:rsidRPr="00586B4D">
        <w:rPr>
          <w:rFonts w:asciiTheme="minorHAnsi" w:hAnsiTheme="minorHAnsi" w:cstheme="minorHAnsi"/>
          <w:color w:val="000000"/>
          <w:sz w:val="20"/>
          <w:szCs w:val="20"/>
        </w:rPr>
        <w:t xml:space="preserve"> </w:t>
      </w:r>
    </w:p>
    <w:p w14:paraId="577E1A5F"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Przysługuje Panu/Pani prawo wniesienia skargi do Prezesa Urzędu Ochrony Danych Osobowych, gdy uzna Pan/Pani, iż przetwarzanie danych osobowych Pani/Pana dotyczących narusza przepisy RODO.</w:t>
      </w:r>
    </w:p>
    <w:p w14:paraId="1BC68A27" w14:textId="77777777" w:rsidR="00586B4D" w:rsidRPr="00586B4D" w:rsidRDefault="00586B4D" w:rsidP="00586B4D">
      <w:pPr>
        <w:spacing w:before="0" w:line="276" w:lineRule="auto"/>
        <w:ind w:left="284"/>
        <w:rPr>
          <w:rFonts w:asciiTheme="minorHAnsi" w:hAnsiTheme="minorHAnsi" w:cstheme="minorHAnsi"/>
          <w:color w:val="000000"/>
          <w:sz w:val="20"/>
          <w:szCs w:val="20"/>
        </w:rPr>
      </w:pPr>
    </w:p>
    <w:p w14:paraId="2AAEB344" w14:textId="77777777" w:rsidR="00586B4D" w:rsidRPr="00586B4D" w:rsidRDefault="00586B4D" w:rsidP="00586B4D">
      <w:pPr>
        <w:spacing w:before="0" w:line="276" w:lineRule="auto"/>
        <w:ind w:left="284"/>
        <w:rPr>
          <w:rFonts w:asciiTheme="minorHAnsi" w:hAnsiTheme="minorHAnsi" w:cstheme="minorHAnsi"/>
          <w:i/>
          <w:color w:val="000000"/>
          <w:sz w:val="20"/>
          <w:szCs w:val="20"/>
        </w:rPr>
      </w:pPr>
      <w:r w:rsidRPr="00586B4D">
        <w:rPr>
          <w:rFonts w:asciiTheme="minorHAnsi" w:hAnsiTheme="minorHAnsi" w:cstheme="minorHAnsi"/>
          <w:i/>
          <w:color w:val="000000"/>
          <w:sz w:val="20"/>
          <w:szCs w:val="20"/>
        </w:rPr>
        <w:t>Potwierdzam zapoznanie się zamieszczoną powyżej informacją dotyczącą przetwarzania danych osobowych.</w:t>
      </w:r>
    </w:p>
    <w:p w14:paraId="0B1FFAEB" w14:textId="77777777" w:rsidR="00586B4D" w:rsidRPr="00586B4D" w:rsidRDefault="00586B4D" w:rsidP="00586B4D">
      <w:pPr>
        <w:spacing w:before="0" w:line="276" w:lineRule="auto"/>
        <w:ind w:left="284"/>
        <w:rPr>
          <w:rFonts w:asciiTheme="minorHAnsi" w:hAnsiTheme="minorHAnsi" w:cstheme="minorHAnsi"/>
          <w:i/>
          <w:color w:val="000000"/>
          <w:sz w:val="20"/>
          <w:szCs w:val="20"/>
        </w:rPr>
      </w:pPr>
      <w:r w:rsidRPr="00586B4D">
        <w:rPr>
          <w:rFonts w:asciiTheme="minorHAnsi" w:hAnsiTheme="minorHAnsi" w:cstheme="minorHAnsi"/>
          <w:i/>
          <w:color w:val="000000"/>
          <w:sz w:val="20"/>
          <w:szCs w:val="20"/>
        </w:rPr>
        <w:t>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E75685">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E75685">
            <w:pPr>
              <w:spacing w:before="0" w:line="276" w:lineRule="auto"/>
              <w:jc w:val="left"/>
              <w:rPr>
                <w:rFonts w:asciiTheme="minorHAnsi" w:hAnsiTheme="minorHAnsi" w:cstheme="minorHAnsi"/>
                <w:sz w:val="20"/>
                <w:szCs w:val="20"/>
              </w:rPr>
            </w:pPr>
          </w:p>
        </w:tc>
      </w:tr>
      <w:tr w:rsidR="00082234" w:rsidRPr="00E97812" w14:paraId="56B89915" w14:textId="77777777" w:rsidTr="00E75685">
        <w:trPr>
          <w:jc w:val="center"/>
        </w:trPr>
        <w:tc>
          <w:tcPr>
            <w:tcW w:w="4059" w:type="dxa"/>
            <w:tcBorders>
              <w:top w:val="nil"/>
              <w:left w:val="nil"/>
              <w:bottom w:val="nil"/>
              <w:right w:val="nil"/>
            </w:tcBorders>
          </w:tcPr>
          <w:p w14:paraId="52407971" w14:textId="77777777" w:rsidR="00082234" w:rsidRPr="00E97812" w:rsidRDefault="00082234" w:rsidP="00E75685">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E97812" w:rsidRDefault="00082234" w:rsidP="00E75685">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43FDD3E0" w14:textId="77777777" w:rsidR="009E58B0" w:rsidRPr="00044C29" w:rsidRDefault="009E58B0" w:rsidP="00044C29">
      <w:pPr>
        <w:spacing w:before="0"/>
        <w:rPr>
          <w:rFonts w:ascii="Calibri" w:hAnsi="Calibri" w:cs="Calibri"/>
          <w:b/>
          <w:bCs/>
          <w:caps/>
          <w:sz w:val="20"/>
          <w:szCs w:val="20"/>
          <w:u w:val="single"/>
        </w:rPr>
      </w:pPr>
    </w:p>
    <w:p w14:paraId="77ABC35E" w14:textId="2EFE7747"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8F6685">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 xml:space="preserve">(SKŁADANY </w:t>
      </w:r>
      <w:r w:rsidR="00041A28">
        <w:rPr>
          <w:rFonts w:ascii="Calibri" w:hAnsi="Calibri" w:cs="Calibri"/>
          <w:b/>
          <w:bCs/>
          <w:color w:val="FF0000"/>
          <w:sz w:val="20"/>
          <w:szCs w:val="20"/>
          <w:u w:val="single"/>
        </w:rPr>
        <w:t>WRAZ Z OFERTĄ)</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4A340B98" w14:textId="46032FA9" w:rsidR="00DE4AEA" w:rsidRPr="00082234" w:rsidRDefault="008123C4" w:rsidP="00DE4AEA">
      <w:pPr>
        <w:spacing w:before="0"/>
        <w:jc w:val="center"/>
        <w:rPr>
          <w:rFonts w:asciiTheme="minorHAnsi" w:hAnsiTheme="minorHAnsi" w:cstheme="minorHAnsi"/>
          <w:b/>
          <w:sz w:val="20"/>
          <w:szCs w:val="20"/>
        </w:rPr>
      </w:pPr>
      <w:r w:rsidRPr="008123C4">
        <w:rPr>
          <w:rFonts w:asciiTheme="minorHAnsi" w:hAnsiTheme="minorHAnsi" w:cstheme="minorHAnsi"/>
          <w:b/>
          <w:sz w:val="20"/>
          <w:szCs w:val="20"/>
        </w:rPr>
        <w:t>Dostawa środków bhp sanitarno-higienicznych dla Enea Nowa Energia Sp. z o.o.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4ACFBA58"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8F6685">
              <w:rPr>
                <w:rFonts w:ascii="Calibri" w:hAnsi="Calibri" w:cs="Calibri"/>
                <w:b/>
                <w:bCs/>
                <w:sz w:val="16"/>
                <w:szCs w:val="18"/>
              </w:rPr>
              <w:t>dostawę</w:t>
            </w:r>
          </w:p>
        </w:tc>
        <w:tc>
          <w:tcPr>
            <w:tcW w:w="1046" w:type="pct"/>
            <w:vAlign w:val="center"/>
          </w:tcPr>
          <w:p w14:paraId="1CD6D2BE" w14:textId="3402AB8F" w:rsidR="00820631" w:rsidRPr="00C20338" w:rsidRDefault="00790ACD" w:rsidP="002D455B">
            <w:pPr>
              <w:jc w:val="center"/>
              <w:rPr>
                <w:rFonts w:ascii="Calibri" w:hAnsi="Calibri" w:cs="Calibri"/>
                <w:b/>
                <w:bCs/>
                <w:sz w:val="16"/>
                <w:szCs w:val="18"/>
              </w:rPr>
            </w:pPr>
            <w:r>
              <w:rPr>
                <w:rFonts w:ascii="Calibri" w:hAnsi="Calibri" w:cs="Calibri"/>
                <w:b/>
                <w:bCs/>
                <w:sz w:val="16"/>
                <w:szCs w:val="18"/>
              </w:rPr>
              <w:t xml:space="preserve">Zakres </w:t>
            </w:r>
            <w:r w:rsidR="008F6685">
              <w:rPr>
                <w:rFonts w:ascii="Calibri" w:hAnsi="Calibri" w:cs="Calibri"/>
                <w:b/>
                <w:bCs/>
                <w:sz w:val="16"/>
                <w:szCs w:val="18"/>
              </w:rPr>
              <w:t>dostawy</w:t>
            </w:r>
          </w:p>
        </w:tc>
        <w:tc>
          <w:tcPr>
            <w:tcW w:w="1083" w:type="pct"/>
            <w:vAlign w:val="center"/>
          </w:tcPr>
          <w:p w14:paraId="374EE98D" w14:textId="77B9F541"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8F6685">
              <w:rPr>
                <w:rFonts w:ascii="Calibri" w:hAnsi="Calibri" w:cs="Calibri"/>
                <w:b/>
                <w:bCs/>
                <w:sz w:val="16"/>
                <w:szCs w:val="18"/>
              </w:rPr>
              <w:t>dostawy</w:t>
            </w:r>
            <w:r w:rsidR="002D455B">
              <w:rPr>
                <w:rFonts w:ascii="Calibri" w:hAnsi="Calibri" w:cs="Calibri"/>
                <w:b/>
                <w:bCs/>
                <w:sz w:val="16"/>
                <w:szCs w:val="18"/>
              </w:rPr>
              <w:t xml:space="preserve"> netto</w:t>
            </w:r>
            <w:r w:rsidR="003D10F2">
              <w:rPr>
                <w:rFonts w:ascii="Calibri" w:hAnsi="Calibri" w:cs="Calibri"/>
                <w:b/>
                <w:bCs/>
                <w:sz w:val="16"/>
                <w:szCs w:val="18"/>
              </w:rPr>
              <w:t xml:space="preserve"> (PLN)</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0DC83DD8"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8F6685">
              <w:rPr>
                <w:rFonts w:ascii="Calibri" w:hAnsi="Calibri" w:cs="Calibri"/>
                <w:b/>
                <w:bCs/>
                <w:sz w:val="16"/>
                <w:szCs w:val="18"/>
              </w:rPr>
              <w:t>dostawy</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(dd.mm.rrrr. – dd.mm.rrrr.</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4CF990C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8F6685">
              <w:rPr>
                <w:rFonts w:ascii="Calibri" w:hAnsi="Calibri" w:cs="Calibri"/>
                <w:b/>
                <w:bCs/>
                <w:sz w:val="16"/>
                <w:szCs w:val="18"/>
              </w:rPr>
              <w:t>dostawy</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667C87B0"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8F6685">
        <w:rPr>
          <w:rFonts w:ascii="Calibri" w:hAnsi="Calibri" w:cs="Calibri"/>
          <w:sz w:val="20"/>
          <w:szCs w:val="20"/>
        </w:rPr>
        <w:t>dostawy</w:t>
      </w:r>
      <w:r w:rsidRPr="00C20338">
        <w:rPr>
          <w:rFonts w:ascii="Calibri" w:hAnsi="Calibri" w:cs="Calibri"/>
          <w:sz w:val="20"/>
          <w:szCs w:val="20"/>
        </w:rPr>
        <w:t xml:space="preserve"> przez Wykonawcę. </w:t>
      </w:r>
      <w:r w:rsidR="003D10F2">
        <w:rPr>
          <w:rFonts w:ascii="Calibri" w:hAnsi="Calibri" w:cs="Calibri"/>
          <w:sz w:val="20"/>
          <w:szCs w:val="20"/>
        </w:rPr>
        <w:t xml:space="preserve">W przypadku </w:t>
      </w:r>
      <w:r w:rsidR="008F6685">
        <w:rPr>
          <w:rFonts w:ascii="Calibri" w:hAnsi="Calibri" w:cs="Calibri"/>
          <w:sz w:val="20"/>
          <w:szCs w:val="20"/>
        </w:rPr>
        <w:t>dostaw</w:t>
      </w:r>
      <w:r w:rsidR="003D10F2">
        <w:rPr>
          <w:rFonts w:ascii="Calibri" w:hAnsi="Calibri" w:cs="Calibri"/>
          <w:sz w:val="20"/>
          <w:szCs w:val="20"/>
        </w:rPr>
        <w:t xml:space="preserve"> trwających, dowody poświadczające należyte wykonywanie </w:t>
      </w:r>
      <w:r w:rsidR="008F6685">
        <w:rPr>
          <w:rFonts w:ascii="Calibri" w:hAnsi="Calibri" w:cs="Calibri"/>
          <w:sz w:val="20"/>
          <w:szCs w:val="20"/>
        </w:rPr>
        <w:t>dostawy</w:t>
      </w:r>
      <w:r w:rsidR="003D10F2">
        <w:rPr>
          <w:rFonts w:ascii="Calibri" w:hAnsi="Calibri" w:cs="Calibri"/>
          <w:sz w:val="20"/>
          <w:szCs w:val="20"/>
        </w:rPr>
        <w:t xml:space="preserve">, muszą być </w:t>
      </w:r>
      <w:r w:rsidR="003D10F2">
        <w:rPr>
          <w:rFonts w:ascii="Calibri" w:hAnsi="Calibri" w:cs="Calibri"/>
          <w:sz w:val="20"/>
          <w:szCs w:val="20"/>
        </w:rPr>
        <w:br/>
        <w:t>z okresu ostatnich 3 miesięcy przed upływem terminu składania ofert.</w:t>
      </w:r>
    </w:p>
    <w:p w14:paraId="1A99027D" w14:textId="1BB2F900"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4B0803">
        <w:rPr>
          <w:rFonts w:ascii="Calibri" w:hAnsi="Calibri" w:cs="Calibri"/>
          <w:b/>
          <w:color w:val="FF0000"/>
          <w:sz w:val="20"/>
          <w:szCs w:val="20"/>
        </w:rPr>
        <w:t xml:space="preserve">DOSTAW </w:t>
      </w:r>
      <w:r w:rsidRPr="00C20338">
        <w:rPr>
          <w:rFonts w:ascii="Calibri" w:hAnsi="Calibri" w:cs="Calibri"/>
          <w:b/>
          <w:color w:val="FF0000"/>
          <w:sz w:val="20"/>
          <w:szCs w:val="20"/>
        </w:rPr>
        <w:t xml:space="preserve">WYKAZANYCH PRZEZ WYKONAWCĘ DOTYCZĄ. Przykład: </w:t>
      </w:r>
      <w:r w:rsidRPr="00C20338">
        <w:rPr>
          <w:rFonts w:ascii="Calibri" w:hAnsi="Calibri" w:cs="Calibri"/>
          <w:b/>
          <w:i/>
          <w:color w:val="FF0000"/>
          <w:sz w:val="20"/>
          <w:szCs w:val="20"/>
        </w:rPr>
        <w:t xml:space="preserve">„Referencje do </w:t>
      </w:r>
      <w:r w:rsidR="008F6685">
        <w:rPr>
          <w:rFonts w:ascii="Calibri" w:hAnsi="Calibri" w:cs="Calibri"/>
          <w:b/>
          <w:i/>
          <w:color w:val="FF0000"/>
          <w:sz w:val="20"/>
          <w:szCs w:val="20"/>
        </w:rPr>
        <w:t xml:space="preserve">dostawy </w:t>
      </w:r>
      <w:r w:rsidRPr="00C20338">
        <w:rPr>
          <w:rFonts w:ascii="Calibri" w:hAnsi="Calibri" w:cs="Calibri"/>
          <w:b/>
          <w:i/>
          <w:color w:val="FF0000"/>
          <w:sz w:val="20"/>
          <w:szCs w:val="20"/>
        </w:rPr>
        <w:t>nr 1”</w:t>
      </w:r>
    </w:p>
    <w:p w14:paraId="7B0127AF" w14:textId="77777777" w:rsidR="00820631" w:rsidRPr="00C20338" w:rsidRDefault="00820631" w:rsidP="00820631">
      <w:pPr>
        <w:widowControl w:val="0"/>
        <w:spacing w:before="40" w:after="120"/>
        <w:rPr>
          <w:rFonts w:ascii="Calibri" w:hAnsi="Calibri" w:cs="Calibri"/>
          <w:sz w:val="22"/>
          <w:szCs w:val="22"/>
        </w:rPr>
      </w:pPr>
      <w:bookmarkStart w:id="20" w:name="_Toc409695893"/>
      <w:bookmarkStart w:id="21" w:name="_Toc518474589"/>
      <w:bookmarkEnd w:id="20"/>
      <w:bookmarkEnd w:id="21"/>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8"/>
    <w:bookmarkEnd w:id="19"/>
    <w:p w14:paraId="75311014" w14:textId="1D869465"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w:t>
      </w:r>
      <w:r w:rsidR="00041A28">
        <w:rPr>
          <w:rFonts w:ascii="Calibri" w:hAnsi="Calibri" w:cs="Calibri"/>
          <w:b/>
          <w:bCs/>
          <w:color w:val="FF0000"/>
          <w:sz w:val="20"/>
          <w:szCs w:val="20"/>
          <w:u w:val="single"/>
        </w:rPr>
        <w:t>WRAZ Z OFERTĄ</w:t>
      </w:r>
      <w:r w:rsidR="007E46BF" w:rsidRPr="007E46BF">
        <w:rPr>
          <w:rFonts w:ascii="Calibri" w:hAnsi="Calibri" w:cs="Calibri"/>
          <w:b/>
          <w:bCs/>
          <w:color w:val="FF0000"/>
          <w:sz w:val="20"/>
          <w:szCs w:val="20"/>
          <w:u w:val="single"/>
        </w:rPr>
        <w:t>)</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32A18DB4" w:rsidR="0030391A" w:rsidRPr="0078313F" w:rsidRDefault="008123C4" w:rsidP="00EB14DC">
            <w:pPr>
              <w:jc w:val="center"/>
              <w:rPr>
                <w:rFonts w:ascii="Calibri" w:hAnsi="Calibri"/>
                <w:b/>
                <w:bCs/>
                <w:color w:val="FFFFFF"/>
                <w:sz w:val="22"/>
                <w:szCs w:val="22"/>
              </w:rPr>
            </w:pPr>
            <w:r w:rsidRPr="008123C4">
              <w:rPr>
                <w:rFonts w:asciiTheme="minorHAnsi" w:hAnsiTheme="minorHAnsi" w:cstheme="minorHAnsi"/>
                <w:b/>
                <w:sz w:val="20"/>
                <w:szCs w:val="20"/>
              </w:rPr>
              <w:t>Dostawa środków bhp sanitarno-higienicznych dla Enea Nowa Energia Sp. z o.o.</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D57E5A">
      <w:pPr>
        <w:numPr>
          <w:ilvl w:val="0"/>
          <w:numId w:val="62"/>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D57E5A">
      <w:pPr>
        <w:numPr>
          <w:ilvl w:val="0"/>
          <w:numId w:val="62"/>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12E581" w14:textId="77777777" w:rsidR="00DE4AEA" w:rsidRDefault="00DE4AEA" w:rsidP="00044C29">
      <w:pPr>
        <w:rPr>
          <w:rFonts w:asciiTheme="minorHAnsi" w:hAnsiTheme="minorHAnsi" w:cstheme="minorHAnsi"/>
          <w:b/>
          <w:sz w:val="20"/>
          <w:szCs w:val="20"/>
          <w:u w:val="single"/>
        </w:rPr>
      </w:pPr>
    </w:p>
    <w:p w14:paraId="2B767CBA" w14:textId="037F7803" w:rsidR="008C29A5" w:rsidRDefault="008C29A5">
      <w:pPr>
        <w:spacing w:before="0" w:after="200" w:line="276" w:lineRule="auto"/>
        <w:jc w:val="left"/>
        <w:rPr>
          <w:rFonts w:asciiTheme="minorHAnsi" w:hAnsiTheme="minorHAnsi" w:cstheme="minorHAnsi"/>
          <w:b/>
          <w:sz w:val="20"/>
          <w:szCs w:val="20"/>
          <w:u w:val="single"/>
        </w:rPr>
      </w:pPr>
      <w:bookmarkStart w:id="22" w:name="_GoBack"/>
      <w:bookmarkEnd w:id="22"/>
    </w:p>
    <w:sectPr w:rsidR="008C29A5" w:rsidSect="00CC08B4">
      <w:headerReference w:type="default" r:id="rId21"/>
      <w:footerReference w:type="default" r:id="rId22"/>
      <w:headerReference w:type="first" r:id="rId23"/>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3B3E9" w14:textId="77777777" w:rsidR="004B0803" w:rsidRDefault="004B0803" w:rsidP="007A1C80">
      <w:pPr>
        <w:spacing w:before="0"/>
      </w:pPr>
      <w:r>
        <w:separator/>
      </w:r>
    </w:p>
  </w:endnote>
  <w:endnote w:type="continuationSeparator" w:id="0">
    <w:p w14:paraId="7696BD1B" w14:textId="77777777" w:rsidR="004B0803" w:rsidRDefault="004B0803" w:rsidP="007A1C80">
      <w:pPr>
        <w:spacing w:before="0"/>
      </w:pPr>
      <w:r>
        <w:continuationSeparator/>
      </w:r>
    </w:p>
  </w:endnote>
  <w:endnote w:type="continuationNotice" w:id="1">
    <w:p w14:paraId="626574C4" w14:textId="77777777" w:rsidR="004B0803" w:rsidRDefault="004B08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B90D1D4" w:rsidR="004B0803" w:rsidRPr="006C4383" w:rsidRDefault="004B080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11F1F">
          <w:rPr>
            <w:rFonts w:asciiTheme="minorHAnsi" w:hAnsiTheme="minorHAnsi" w:cstheme="minorHAnsi"/>
            <w:noProof/>
            <w:sz w:val="20"/>
          </w:rPr>
          <w:t>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4B0803" w:rsidRPr="00CC08B4" w:rsidRDefault="004B080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B395B4E" w:rsidR="004B0803" w:rsidRPr="006C4383" w:rsidRDefault="004B080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11F1F">
          <w:rPr>
            <w:rFonts w:asciiTheme="minorHAnsi" w:hAnsiTheme="minorHAnsi" w:cstheme="minorHAnsi"/>
            <w:noProof/>
            <w:sz w:val="20"/>
          </w:rPr>
          <w:t>10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4B0803" w:rsidRPr="00902DE3" w:rsidRDefault="004B080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4FFFFE4" w:rsidR="004B0803" w:rsidRPr="006467C1" w:rsidRDefault="004B080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11F1F">
          <w:rPr>
            <w:rFonts w:asciiTheme="minorHAnsi" w:hAnsiTheme="minorHAnsi" w:cstheme="minorHAnsi"/>
            <w:noProof/>
            <w:sz w:val="20"/>
          </w:rPr>
          <w:t>11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7362" w14:textId="77777777" w:rsidR="004B0803" w:rsidRDefault="004B0803" w:rsidP="007A1C80">
      <w:pPr>
        <w:spacing w:before="0"/>
      </w:pPr>
      <w:r>
        <w:separator/>
      </w:r>
    </w:p>
  </w:footnote>
  <w:footnote w:type="continuationSeparator" w:id="0">
    <w:p w14:paraId="31E0160B" w14:textId="77777777" w:rsidR="004B0803" w:rsidRDefault="004B0803" w:rsidP="007A1C80">
      <w:pPr>
        <w:spacing w:before="0"/>
      </w:pPr>
      <w:r>
        <w:continuationSeparator/>
      </w:r>
    </w:p>
  </w:footnote>
  <w:footnote w:type="continuationNotice" w:id="1">
    <w:p w14:paraId="1701E8DE" w14:textId="77777777" w:rsidR="004B0803" w:rsidRDefault="004B08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B0803" w:rsidRPr="00DD3397" w14:paraId="66786349" w14:textId="77777777" w:rsidTr="007E4C27">
      <w:trPr>
        <w:cantSplit/>
        <w:trHeight w:val="284"/>
      </w:trPr>
      <w:tc>
        <w:tcPr>
          <w:tcW w:w="6486" w:type="dxa"/>
          <w:tcBorders>
            <w:top w:val="nil"/>
            <w:left w:val="nil"/>
            <w:bottom w:val="nil"/>
            <w:right w:val="nil"/>
          </w:tcBorders>
        </w:tcPr>
        <w:p w14:paraId="18ECAC9A" w14:textId="77777777" w:rsidR="004B0803" w:rsidRPr="00DD3397" w:rsidRDefault="004B080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4B0803" w:rsidRPr="00DD3397" w:rsidRDefault="004B080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B080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4B0803" w:rsidRPr="00DD3397" w:rsidRDefault="004B080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CD74211" w:rsidR="004B0803" w:rsidRPr="006B4A38" w:rsidRDefault="004B0803" w:rsidP="005C6F8F">
          <w:pPr>
            <w:pStyle w:val="Nagwek"/>
            <w:spacing w:before="0"/>
            <w:jc w:val="right"/>
            <w:rPr>
              <w:rFonts w:asciiTheme="minorHAnsi" w:hAnsiTheme="minorHAnsi" w:cstheme="minorHAnsi"/>
              <w:bCs/>
              <w:sz w:val="18"/>
              <w:szCs w:val="18"/>
            </w:rPr>
          </w:pPr>
          <w:r w:rsidRPr="008123C4">
            <w:rPr>
              <w:rFonts w:asciiTheme="minorHAnsi" w:hAnsiTheme="minorHAnsi" w:cstheme="minorHAnsi"/>
              <w:b/>
              <w:bCs/>
              <w:sz w:val="18"/>
              <w:szCs w:val="18"/>
            </w:rPr>
            <w:t>4600/MW00/ZO/EX/2022/0000025904</w:t>
          </w:r>
        </w:p>
      </w:tc>
    </w:tr>
  </w:tbl>
  <w:p w14:paraId="6F0CB038" w14:textId="77777777" w:rsidR="004B0803" w:rsidRPr="00C842CA" w:rsidRDefault="004B0803">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4B0803" w:rsidRPr="00DD3397" w14:paraId="586C100C" w14:textId="77777777" w:rsidTr="005C6F8F">
      <w:trPr>
        <w:cantSplit/>
        <w:trHeight w:val="284"/>
      </w:trPr>
      <w:tc>
        <w:tcPr>
          <w:tcW w:w="6489" w:type="dxa"/>
          <w:tcBorders>
            <w:top w:val="nil"/>
            <w:left w:val="nil"/>
            <w:bottom w:val="nil"/>
            <w:right w:val="nil"/>
          </w:tcBorders>
        </w:tcPr>
        <w:p w14:paraId="4BD59EEF" w14:textId="77777777" w:rsidR="004B0803" w:rsidRPr="00DD3397" w:rsidRDefault="004B080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4B0803" w:rsidRPr="00DD3397" w:rsidRDefault="004B080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B080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4B0803" w:rsidRPr="00DD3397" w:rsidRDefault="004B080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62186CB9" w:rsidR="004B0803" w:rsidRPr="00F737B7" w:rsidRDefault="004B0803" w:rsidP="005C6F8F">
          <w:pPr>
            <w:pStyle w:val="Nagwek"/>
            <w:spacing w:before="0"/>
            <w:jc w:val="right"/>
            <w:rPr>
              <w:rFonts w:asciiTheme="minorHAnsi" w:hAnsiTheme="minorHAnsi" w:cstheme="minorHAnsi"/>
              <w:b/>
              <w:bCs/>
              <w:sz w:val="18"/>
              <w:szCs w:val="18"/>
            </w:rPr>
          </w:pPr>
          <w:r w:rsidRPr="008123C4">
            <w:rPr>
              <w:rFonts w:asciiTheme="minorHAnsi" w:hAnsiTheme="minorHAnsi" w:cstheme="minorHAnsi"/>
              <w:b/>
              <w:bCs/>
              <w:sz w:val="18"/>
              <w:szCs w:val="18"/>
            </w:rPr>
            <w:t>4600/MW00/ZO/EX/2022/0000025904</w:t>
          </w:r>
        </w:p>
      </w:tc>
    </w:tr>
  </w:tbl>
  <w:p w14:paraId="61AE3A27" w14:textId="77777777" w:rsidR="004B0803" w:rsidRPr="00121F3A" w:rsidRDefault="004B080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98"/>
      <w:gridCol w:w="3392"/>
    </w:tblGrid>
    <w:tr w:rsidR="004B0803" w:rsidRPr="00DD3397" w14:paraId="224FB8CE" w14:textId="77777777" w:rsidTr="006467C1">
      <w:trPr>
        <w:cantSplit/>
        <w:trHeight w:val="284"/>
      </w:trPr>
      <w:tc>
        <w:tcPr>
          <w:tcW w:w="6486" w:type="dxa"/>
          <w:tcBorders>
            <w:top w:val="nil"/>
            <w:left w:val="nil"/>
            <w:bottom w:val="nil"/>
            <w:right w:val="nil"/>
          </w:tcBorders>
        </w:tcPr>
        <w:p w14:paraId="05B8B9DB" w14:textId="77777777" w:rsidR="004B0803" w:rsidRPr="00DD3397" w:rsidRDefault="004B0803"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4B0803" w:rsidRPr="00DD3397" w:rsidRDefault="004B080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B0803"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4B0803" w:rsidRPr="00DD3397" w:rsidRDefault="004B0803"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128C5160" w:rsidR="004B0803" w:rsidRPr="006B4A38" w:rsidRDefault="004B0803" w:rsidP="006467C1">
          <w:pPr>
            <w:pStyle w:val="Nagwek"/>
            <w:spacing w:before="0"/>
            <w:jc w:val="right"/>
            <w:rPr>
              <w:rFonts w:asciiTheme="minorHAnsi" w:hAnsiTheme="minorHAnsi" w:cstheme="minorHAnsi"/>
              <w:bCs/>
              <w:sz w:val="18"/>
              <w:szCs w:val="18"/>
            </w:rPr>
          </w:pPr>
          <w:r w:rsidRPr="003F4DE4">
            <w:rPr>
              <w:rFonts w:ascii="Calibri" w:hAnsi="Calibri"/>
              <w:b/>
              <w:bCs/>
              <w:sz w:val="20"/>
              <w:szCs w:val="20"/>
            </w:rPr>
            <w:t>4600/MW00/ZO/EX/2022/0000025904</w:t>
          </w:r>
        </w:p>
      </w:tc>
    </w:tr>
  </w:tbl>
  <w:p w14:paraId="10775515" w14:textId="7FE214E0" w:rsidR="004B0803" w:rsidRPr="006467C1" w:rsidRDefault="004B0803"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4B0803" w:rsidRPr="00933E1D" w:rsidRDefault="004B080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98"/>
      <w:gridCol w:w="3392"/>
    </w:tblGrid>
    <w:tr w:rsidR="004B0803" w:rsidRPr="00DD3397" w14:paraId="1B67EC4D" w14:textId="77777777" w:rsidTr="006467C1">
      <w:trPr>
        <w:cantSplit/>
        <w:trHeight w:val="284"/>
      </w:trPr>
      <w:tc>
        <w:tcPr>
          <w:tcW w:w="6486" w:type="dxa"/>
          <w:tcBorders>
            <w:top w:val="nil"/>
            <w:left w:val="nil"/>
            <w:bottom w:val="nil"/>
            <w:right w:val="nil"/>
          </w:tcBorders>
        </w:tcPr>
        <w:p w14:paraId="4F0802AA" w14:textId="77777777" w:rsidR="004B0803" w:rsidRPr="00DD3397" w:rsidRDefault="004B0803"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4B0803" w:rsidRPr="00DD3397" w:rsidRDefault="004B080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B0803"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4B0803" w:rsidRPr="00DD3397" w:rsidRDefault="004B0803"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56391978" w:rsidR="004B0803" w:rsidRPr="006B4A38" w:rsidRDefault="004B0803" w:rsidP="006467C1">
          <w:pPr>
            <w:pStyle w:val="Nagwek"/>
            <w:spacing w:before="0"/>
            <w:jc w:val="right"/>
            <w:rPr>
              <w:rFonts w:asciiTheme="minorHAnsi" w:hAnsiTheme="minorHAnsi" w:cstheme="minorHAnsi"/>
              <w:bCs/>
              <w:sz w:val="18"/>
              <w:szCs w:val="18"/>
            </w:rPr>
          </w:pPr>
          <w:r w:rsidRPr="003F4DE4">
            <w:rPr>
              <w:rFonts w:ascii="Calibri" w:hAnsi="Calibri"/>
              <w:b/>
              <w:bCs/>
              <w:sz w:val="20"/>
              <w:szCs w:val="20"/>
            </w:rPr>
            <w:t>4600/MW00/ZO/EX/2022/0000025904</w:t>
          </w:r>
        </w:p>
      </w:tc>
    </w:tr>
  </w:tbl>
  <w:p w14:paraId="1696B5CC" w14:textId="6545ED2B" w:rsidR="004B0803" w:rsidRPr="00933E1D" w:rsidRDefault="004B0803"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C41C8E"/>
    <w:multiLevelType w:val="hybridMultilevel"/>
    <w:tmpl w:val="2E82C122"/>
    <w:lvl w:ilvl="0" w:tplc="B5CCC8B4">
      <w:start w:val="1"/>
      <w:numFmt w:val="lowerLetter"/>
      <w:lvlText w:val="%1)"/>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485A62"/>
    <w:multiLevelType w:val="hybridMultilevel"/>
    <w:tmpl w:val="6CE27B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67A357F"/>
    <w:multiLevelType w:val="hybridMultilevel"/>
    <w:tmpl w:val="F0602F42"/>
    <w:lvl w:ilvl="0" w:tplc="772E831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04D6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1A6B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3C80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A56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065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EAC3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EE9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62DE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A4B2022"/>
    <w:multiLevelType w:val="hybridMultilevel"/>
    <w:tmpl w:val="F32A2A82"/>
    <w:lvl w:ilvl="0" w:tplc="4218DEDC">
      <w:start w:val="17"/>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3E0B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A64D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28AE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46B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66F4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4E8E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D8B2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A0CD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2E27C5"/>
    <w:multiLevelType w:val="hybridMultilevel"/>
    <w:tmpl w:val="C1708A70"/>
    <w:lvl w:ilvl="0" w:tplc="844A78D2">
      <w:start w:val="2"/>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18BF46">
      <w:start w:val="1"/>
      <w:numFmt w:val="lowerLetter"/>
      <w:lvlText w:val="%2)"/>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E691A0">
      <w:start w:val="1"/>
      <w:numFmt w:val="lowerRoman"/>
      <w:lvlText w:val="%3"/>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065DAE">
      <w:start w:val="1"/>
      <w:numFmt w:val="decimal"/>
      <w:lvlText w:val="%4"/>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E41F3A">
      <w:start w:val="1"/>
      <w:numFmt w:val="lowerLetter"/>
      <w:lvlText w:val="%5"/>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AE4FA8">
      <w:start w:val="1"/>
      <w:numFmt w:val="lowerRoman"/>
      <w:lvlText w:val="%6"/>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E532C">
      <w:start w:val="1"/>
      <w:numFmt w:val="decimal"/>
      <w:lvlText w:val="%7"/>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B0375E">
      <w:start w:val="1"/>
      <w:numFmt w:val="lowerLetter"/>
      <w:lvlText w:val="%8"/>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F41A84">
      <w:start w:val="1"/>
      <w:numFmt w:val="lowerRoman"/>
      <w:lvlText w:val="%9"/>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4122036"/>
    <w:multiLevelType w:val="hybridMultilevel"/>
    <w:tmpl w:val="2E9455C8"/>
    <w:lvl w:ilvl="0" w:tplc="B5CCC8B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E2413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E113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74ADF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E430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A27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6CF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B2302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2291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80E0492"/>
    <w:multiLevelType w:val="hybridMultilevel"/>
    <w:tmpl w:val="2794AE02"/>
    <w:lvl w:ilvl="0" w:tplc="1248D984">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4259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A0361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D211C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20EA6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30712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CD96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D8C2F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E0FFC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9B436F4"/>
    <w:multiLevelType w:val="hybridMultilevel"/>
    <w:tmpl w:val="EE98DA5C"/>
    <w:lvl w:ilvl="0" w:tplc="78745F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1676F2">
      <w:start w:val="2"/>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CCC18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B4AEB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C857F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DC63E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A8D6C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1277A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805AE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C9F3F29"/>
    <w:multiLevelType w:val="hybridMultilevel"/>
    <w:tmpl w:val="817E4BFE"/>
    <w:lvl w:ilvl="0" w:tplc="CB2AB10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8ED11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E20A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0698A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A8E34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B40A0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6F2A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223F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22A6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D6E4228"/>
    <w:multiLevelType w:val="hybridMultilevel"/>
    <w:tmpl w:val="85AED892"/>
    <w:lvl w:ilvl="0" w:tplc="DB8AE18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2E66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B22A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8DB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A6E4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4AF5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CC4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BCC7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2E6E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2957398"/>
    <w:multiLevelType w:val="hybridMultilevel"/>
    <w:tmpl w:val="BB1EDFB0"/>
    <w:lvl w:ilvl="0" w:tplc="1390C4C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26A2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C24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206D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A25F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18CA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B6E0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6498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4C21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C1319DB"/>
    <w:multiLevelType w:val="hybridMultilevel"/>
    <w:tmpl w:val="256890A6"/>
    <w:lvl w:ilvl="0" w:tplc="D1A642F8">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1E96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8A45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5E58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DE4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5057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626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6E3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7462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5"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8"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FB6096"/>
    <w:multiLevelType w:val="hybridMultilevel"/>
    <w:tmpl w:val="3642D7D8"/>
    <w:lvl w:ilvl="0" w:tplc="358834B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82F4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E89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FC63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9A0D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BCAA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0CA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8C4F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2C09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C051EBA"/>
    <w:multiLevelType w:val="hybridMultilevel"/>
    <w:tmpl w:val="F50EC47C"/>
    <w:lvl w:ilvl="0" w:tplc="6E0E84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728A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1C0C7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22FF6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8E81A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C3B4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2805F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56328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DCDF0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2" w15:restartNumberingAfterBreak="0">
    <w:nsid w:val="54D52B00"/>
    <w:multiLevelType w:val="hybridMultilevel"/>
    <w:tmpl w:val="C0EA7CF0"/>
    <w:lvl w:ilvl="0" w:tplc="676AC5E0">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2075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903C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8A6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928F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E2B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E63E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6644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9461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79B187E"/>
    <w:multiLevelType w:val="hybridMultilevel"/>
    <w:tmpl w:val="BA12F1C2"/>
    <w:lvl w:ilvl="0" w:tplc="3858E59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221C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58A6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C89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4AA6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F8FF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763C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BC98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C034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7E703CB"/>
    <w:multiLevelType w:val="hybridMultilevel"/>
    <w:tmpl w:val="801E75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9">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9" w15:restartNumberingAfterBreak="0">
    <w:nsid w:val="5BE82650"/>
    <w:multiLevelType w:val="hybridMultilevel"/>
    <w:tmpl w:val="2868A474"/>
    <w:lvl w:ilvl="0" w:tplc="84F89B5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CF8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DCD1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075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507C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8B6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CE85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4C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1485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2" w15:restartNumberingAfterBreak="0">
    <w:nsid w:val="5E1934C0"/>
    <w:multiLevelType w:val="hybridMultilevel"/>
    <w:tmpl w:val="CBD08132"/>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5F7B413A"/>
    <w:multiLevelType w:val="hybridMultilevel"/>
    <w:tmpl w:val="2F88BAF0"/>
    <w:lvl w:ilvl="0" w:tplc="030A02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C0F0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7CBA9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ACCEE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F62D1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9AF19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B4C07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9E52C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E3A2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59F42C3"/>
    <w:multiLevelType w:val="hybridMultilevel"/>
    <w:tmpl w:val="FEAEF1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6592816"/>
    <w:multiLevelType w:val="hybridMultilevel"/>
    <w:tmpl w:val="3C10BCA8"/>
    <w:lvl w:ilvl="0" w:tplc="B5CCC8B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E2413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E113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74ADF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E430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A27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6CF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B2302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2291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3" w15:restartNumberingAfterBreak="0">
    <w:nsid w:val="6E8D58B7"/>
    <w:multiLevelType w:val="hybridMultilevel"/>
    <w:tmpl w:val="480EC028"/>
    <w:lvl w:ilvl="0" w:tplc="4120D606">
      <w:start w:val="1"/>
      <w:numFmt w:val="lowerLetter"/>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3A6AC4">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F2C660">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27EAC">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5E2C0A">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30B762">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5EE950">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441A42">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38DA32">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F462C2B"/>
    <w:multiLevelType w:val="hybridMultilevel"/>
    <w:tmpl w:val="5036C10E"/>
    <w:lvl w:ilvl="0" w:tplc="07A489C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202B2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1A7A3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86F3B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948FF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44A9F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62F3D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684B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8ADBA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3"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7F258E6"/>
    <w:multiLevelType w:val="multilevel"/>
    <w:tmpl w:val="7A4A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71"/>
    <w:lvlOverride w:ilvl="0">
      <w:lvl w:ilvl="0">
        <w:start w:val="1"/>
        <w:numFmt w:val="lowerLetter"/>
        <w:lvlText w:val="%1)"/>
        <w:lvlJc w:val="left"/>
        <w:pPr>
          <w:ind w:left="1069" w:hanging="360"/>
        </w:pPr>
        <w:rPr>
          <w:rFonts w:cs="Times New Roman" w:hint="default"/>
          <w:b w:val="0"/>
          <w:bCs w:val="0"/>
          <w:i w:val="0"/>
        </w:rPr>
      </w:lvl>
    </w:lvlOverride>
  </w:num>
  <w:num w:numId="2">
    <w:abstractNumId w:val="68"/>
  </w:num>
  <w:num w:numId="3">
    <w:abstractNumId w:val="78"/>
  </w:num>
  <w:num w:numId="4">
    <w:abstractNumId w:val="50"/>
  </w:num>
  <w:num w:numId="5">
    <w:abstractNumId w:val="58"/>
  </w:num>
  <w:num w:numId="6">
    <w:abstractNumId w:val="73"/>
  </w:num>
  <w:num w:numId="7">
    <w:abstractNumId w:val="75"/>
  </w:num>
  <w:num w:numId="8">
    <w:abstractNumId w:val="28"/>
  </w:num>
  <w:num w:numId="9">
    <w:abstractNumId w:val="86"/>
  </w:num>
  <w:num w:numId="10">
    <w:abstractNumId w:val="77"/>
  </w:num>
  <w:num w:numId="11">
    <w:abstractNumId w:val="92"/>
  </w:num>
  <w:num w:numId="12">
    <w:abstractNumId w:val="19"/>
  </w:num>
  <w:num w:numId="13">
    <w:abstractNumId w:val="0"/>
  </w:num>
  <w:num w:numId="14">
    <w:abstractNumId w:val="68"/>
  </w:num>
  <w:num w:numId="15">
    <w:abstractNumId w:val="54"/>
  </w:num>
  <w:num w:numId="16">
    <w:abstractNumId w:val="68"/>
  </w:num>
  <w:num w:numId="17">
    <w:abstractNumId w:val="21"/>
  </w:num>
  <w:num w:numId="18">
    <w:abstractNumId w:val="89"/>
  </w:num>
  <w:num w:numId="19">
    <w:abstractNumId w:val="68"/>
  </w:num>
  <w:num w:numId="20">
    <w:abstractNumId w:val="72"/>
  </w:num>
  <w:num w:numId="21">
    <w:abstractNumId w:val="61"/>
  </w:num>
  <w:num w:numId="22">
    <w:abstractNumId w:val="99"/>
  </w:num>
  <w:num w:numId="23">
    <w:abstractNumId w:val="31"/>
  </w:num>
  <w:num w:numId="24">
    <w:abstractNumId w:val="23"/>
  </w:num>
  <w:num w:numId="25">
    <w:abstractNumId w:val="53"/>
  </w:num>
  <w:num w:numId="26">
    <w:abstractNumId w:val="49"/>
  </w:num>
  <w:num w:numId="27">
    <w:abstractNumId w:val="81"/>
  </w:num>
  <w:num w:numId="28">
    <w:abstractNumId w:val="100"/>
  </w:num>
  <w:num w:numId="29">
    <w:abstractNumId w:val="45"/>
  </w:num>
  <w:num w:numId="30">
    <w:abstractNumId w:val="27"/>
  </w:num>
  <w:num w:numId="31">
    <w:abstractNumId w:val="38"/>
  </w:num>
  <w:num w:numId="32">
    <w:abstractNumId w:val="6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num>
  <w:num w:numId="37">
    <w:abstractNumId w:val="6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93"/>
  </w:num>
  <w:num w:numId="39">
    <w:abstractNumId w:val="96"/>
  </w:num>
  <w:num w:numId="40">
    <w:abstractNumId w:val="88"/>
  </w:num>
  <w:num w:numId="41">
    <w:abstractNumId w:val="44"/>
  </w:num>
  <w:num w:numId="42">
    <w:abstractNumId w:val="6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6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63"/>
  </w:num>
  <w:num w:numId="46">
    <w:abstractNumId w:val="46"/>
  </w:num>
  <w:num w:numId="47">
    <w:abstractNumId w:val="42"/>
  </w:num>
  <w:num w:numId="48">
    <w:abstractNumId w:val="64"/>
  </w:num>
  <w:num w:numId="49">
    <w:abstractNumId w:val="59"/>
  </w:num>
  <w:num w:numId="50">
    <w:abstractNumId w:val="20"/>
  </w:num>
  <w:num w:numId="51">
    <w:abstractNumId w:val="98"/>
  </w:num>
  <w:num w:numId="52">
    <w:abstractNumId w:val="52"/>
  </w:num>
  <w:num w:numId="53">
    <w:abstractNumId w:val="60"/>
  </w:num>
  <w:num w:numId="54">
    <w:abstractNumId w:val="71"/>
  </w:num>
  <w:num w:numId="55">
    <w:abstractNumId w:val="6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6">
    <w:abstractNumId w:val="91"/>
  </w:num>
  <w:num w:numId="57">
    <w:abstractNumId w:val="76"/>
  </w:num>
  <w:num w:numId="58">
    <w:abstractNumId w:val="94"/>
  </w:num>
  <w:num w:numId="59">
    <w:abstractNumId w:val="48"/>
  </w:num>
  <w:num w:numId="60">
    <w:abstractNumId w:val="39"/>
  </w:num>
  <w:num w:numId="61">
    <w:abstractNumId w:val="95"/>
  </w:num>
  <w:num w:numId="62">
    <w:abstractNumId w:val="36"/>
  </w:num>
  <w:num w:numId="63">
    <w:abstractNumId w:val="57"/>
  </w:num>
  <w:num w:numId="64">
    <w:abstractNumId w:val="84"/>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25"/>
  </w:num>
  <w:num w:numId="69">
    <w:abstractNumId w:val="62"/>
  </w:num>
  <w:num w:numId="70">
    <w:abstractNumId w:val="34"/>
  </w:num>
  <w:num w:numId="71">
    <w:abstractNumId w:val="35"/>
  </w:num>
  <w:num w:numId="72">
    <w:abstractNumId w:val="26"/>
  </w:num>
  <w:num w:numId="73">
    <w:abstractNumId w:val="74"/>
  </w:num>
  <w:num w:numId="74">
    <w:abstractNumId w:val="65"/>
  </w:num>
  <w:num w:numId="75">
    <w:abstractNumId w:val="69"/>
  </w:num>
  <w:num w:numId="76">
    <w:abstractNumId w:val="55"/>
  </w:num>
  <w:num w:numId="77">
    <w:abstractNumId w:val="37"/>
  </w:num>
  <w:num w:numId="78">
    <w:abstractNumId w:val="41"/>
  </w:num>
  <w:num w:numId="79">
    <w:abstractNumId w:val="85"/>
  </w:num>
  <w:num w:numId="80">
    <w:abstractNumId w:val="33"/>
  </w:num>
  <w:num w:numId="81">
    <w:abstractNumId w:val="83"/>
  </w:num>
  <w:num w:numId="82">
    <w:abstractNumId w:val="30"/>
  </w:num>
  <w:num w:numId="83">
    <w:abstractNumId w:val="29"/>
  </w:num>
  <w:num w:numId="84">
    <w:abstractNumId w:val="56"/>
  </w:num>
  <w:num w:numId="85">
    <w:abstractNumId w:val="97"/>
  </w:num>
  <w:num w:numId="86">
    <w:abstractNumId w:val="80"/>
  </w:num>
  <w:num w:numId="87">
    <w:abstractNumId w:val="22"/>
  </w:num>
  <w:num w:numId="88">
    <w:abstractNumId w:val="24"/>
  </w:num>
  <w:num w:numId="89">
    <w:abstractNumId w:val="79"/>
  </w:num>
  <w:num w:numId="90">
    <w:abstractNumId w:val="6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1A28"/>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18A"/>
    <w:rsid w:val="00102F6E"/>
    <w:rsid w:val="00103DAF"/>
    <w:rsid w:val="001044CA"/>
    <w:rsid w:val="00104CBD"/>
    <w:rsid w:val="00104D8F"/>
    <w:rsid w:val="00105956"/>
    <w:rsid w:val="00106068"/>
    <w:rsid w:val="00106CD5"/>
    <w:rsid w:val="00107A27"/>
    <w:rsid w:val="00110CDF"/>
    <w:rsid w:val="00110D00"/>
    <w:rsid w:val="00111F1F"/>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559"/>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DE9"/>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608"/>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479"/>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7C6"/>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1140"/>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4E14"/>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0FF"/>
    <w:rsid w:val="003F37E7"/>
    <w:rsid w:val="003F4020"/>
    <w:rsid w:val="003F4160"/>
    <w:rsid w:val="003F41F1"/>
    <w:rsid w:val="003F48CA"/>
    <w:rsid w:val="003F4D38"/>
    <w:rsid w:val="003F4DE4"/>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803"/>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86B4D"/>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346"/>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769"/>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4D9C"/>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B92"/>
    <w:rsid w:val="006A6B1A"/>
    <w:rsid w:val="006A7226"/>
    <w:rsid w:val="006A74D1"/>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08"/>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2CE8"/>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23C4"/>
    <w:rsid w:val="00813A4A"/>
    <w:rsid w:val="00813B38"/>
    <w:rsid w:val="008146F5"/>
    <w:rsid w:val="00815C4E"/>
    <w:rsid w:val="00816A63"/>
    <w:rsid w:val="00816BCE"/>
    <w:rsid w:val="00817033"/>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495E"/>
    <w:rsid w:val="0083545D"/>
    <w:rsid w:val="00836096"/>
    <w:rsid w:val="00836B3D"/>
    <w:rsid w:val="008375C1"/>
    <w:rsid w:val="00840E66"/>
    <w:rsid w:val="00840EF5"/>
    <w:rsid w:val="00841686"/>
    <w:rsid w:val="0084198E"/>
    <w:rsid w:val="008429F0"/>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9A5"/>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2F16"/>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421"/>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9D2"/>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6D71"/>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58B"/>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98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57E5A"/>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2751"/>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236B"/>
    <w:rsid w:val="00F02BED"/>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495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8"/>
      </w:numPr>
    </w:pPr>
  </w:style>
  <w:style w:type="paragraph" w:customStyle="1" w:styleId="paragraf">
    <w:name w:val="paragraf"/>
    <w:basedOn w:val="Akapitzlist"/>
    <w:link w:val="paragrafZnak"/>
    <w:qFormat/>
    <w:rsid w:val="00BF0EBB"/>
    <w:pPr>
      <w:numPr>
        <w:numId w:val="4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0"/>
      </w:numPr>
    </w:pPr>
  </w:style>
  <w:style w:type="numbering" w:customStyle="1" w:styleId="WWNum24">
    <w:name w:val="WWNum24"/>
    <w:basedOn w:val="Bezlisty"/>
    <w:rsid w:val="00BF0EBB"/>
    <w:pPr>
      <w:numPr>
        <w:numId w:val="5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3F4DE4"/>
    <w:pPr>
      <w:spacing w:after="0" w:line="259" w:lineRule="auto"/>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3F4DE4"/>
    <w:rPr>
      <w:rFonts w:ascii="Calibri" w:eastAsia="Calibri" w:hAnsi="Calibri" w:cs="Calibri"/>
      <w:color w:val="000000"/>
      <w:sz w:val="20"/>
      <w:lang w:eastAsia="pl-PL"/>
    </w:rPr>
  </w:style>
  <w:style w:type="character" w:customStyle="1" w:styleId="footnotemark">
    <w:name w:val="footnote mark"/>
    <w:hidden/>
    <w:rsid w:val="003F4DE4"/>
    <w:rPr>
      <w:rFonts w:ascii="Calibri" w:eastAsia="Calibri" w:hAnsi="Calibri" w:cs="Calibri"/>
      <w:color w:val="000000"/>
      <w:sz w:val="20"/>
      <w:vertAlign w:val="superscript"/>
    </w:rPr>
  </w:style>
  <w:style w:type="table" w:customStyle="1" w:styleId="TableGrid1">
    <w:name w:val="TableGrid1"/>
    <w:rsid w:val="003F4DE4"/>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ne.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ne.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7EE3B62-3BE8-4F58-B955-964F5C28BD50}">
  <ds:schemaRefs>
    <ds:schemaRef ds:uri="http://schemas.openxmlformats.org/officeDocument/2006/bibliography"/>
  </ds:schemaRefs>
</ds:datastoreItem>
</file>

<file path=customXml/itemProps5.xml><?xml version="1.0" encoding="utf-8"?>
<ds:datastoreItem xmlns:ds="http://schemas.openxmlformats.org/officeDocument/2006/customXml" ds:itemID="{DAF0783D-4CE2-4539-9441-D6BAB239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2482</Words>
  <Characters>14897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Burzmińska Natalia</cp:lastModifiedBy>
  <cp:revision>2</cp:revision>
  <cp:lastPrinted>2022-03-21T13:11:00Z</cp:lastPrinted>
  <dcterms:created xsi:type="dcterms:W3CDTF">2022-03-21T13:17:00Z</dcterms:created>
  <dcterms:modified xsi:type="dcterms:W3CDTF">2022-03-21T13:17:00Z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